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10A" w:rsidRPr="005552BA" w:rsidRDefault="005A56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 xml:space="preserve"> </w:t>
      </w:r>
    </w:p>
    <w:p w:rsidR="006576B9" w:rsidRPr="005552BA" w:rsidRDefault="005A568E" w:rsidP="00F53E0C">
      <w:pPr>
        <w:spacing w:after="0" w:line="240" w:lineRule="auto"/>
        <w:jc w:val="center"/>
        <w:rPr>
          <w:rStyle w:val="1"/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>ИНФОРМАЦИОННОЕ СООБЩЕНИЕ О ПРОВЕДЕНИИ В 202</w:t>
      </w:r>
      <w:r w:rsidR="000A1EDE" w:rsidRPr="005552BA">
        <w:rPr>
          <w:rFonts w:ascii="Times New Roman" w:hAnsi="Times New Roman"/>
          <w:b/>
          <w:sz w:val="24"/>
          <w:szCs w:val="24"/>
        </w:rPr>
        <w:t>5</w:t>
      </w:r>
      <w:r w:rsidRPr="005552BA">
        <w:rPr>
          <w:rFonts w:ascii="Times New Roman" w:hAnsi="Times New Roman"/>
          <w:b/>
          <w:sz w:val="24"/>
          <w:szCs w:val="24"/>
        </w:rPr>
        <w:t xml:space="preserve"> ГОДУ </w:t>
      </w:r>
      <w:r w:rsidR="000A1EDE" w:rsidRPr="005552BA">
        <w:rPr>
          <w:rFonts w:ascii="Times New Roman" w:hAnsi="Times New Roman"/>
          <w:b/>
          <w:sz w:val="24"/>
          <w:szCs w:val="24"/>
        </w:rPr>
        <w:t>ЗАПРОСА ПРЕДЛОЖЕНИЙ</w:t>
      </w:r>
      <w:r w:rsidRPr="005552BA">
        <w:rPr>
          <w:rFonts w:ascii="Times New Roman" w:hAnsi="Times New Roman"/>
          <w:b/>
          <w:sz w:val="24"/>
          <w:szCs w:val="24"/>
        </w:rPr>
        <w:t xml:space="preserve"> И ДОКУМЕНТОВ НА ПРАВО ПОЛУЧЕНИЯ ФИНАНСОВОЙ ПОДДЕРЖКИ ИЗ БЮДЖЕТА </w:t>
      </w:r>
      <w:r w:rsidR="000A1EDE" w:rsidRPr="005552BA">
        <w:rPr>
          <w:rFonts w:ascii="Times New Roman" w:hAnsi="Times New Roman"/>
          <w:b/>
          <w:sz w:val="24"/>
          <w:szCs w:val="24"/>
        </w:rPr>
        <w:t>ГП</w:t>
      </w:r>
      <w:r w:rsidRPr="005552BA">
        <w:rPr>
          <w:rFonts w:ascii="Times New Roman" w:hAnsi="Times New Roman"/>
          <w:b/>
          <w:sz w:val="24"/>
          <w:szCs w:val="24"/>
        </w:rPr>
        <w:t xml:space="preserve"> «ПОСЕЛОК АЙХАЛ» В ФОРМЕ СУБСИДИ</w:t>
      </w:r>
      <w:r w:rsidRPr="005552BA">
        <w:rPr>
          <w:rStyle w:val="1"/>
          <w:rFonts w:ascii="Times New Roman" w:hAnsi="Times New Roman"/>
          <w:b/>
          <w:sz w:val="24"/>
          <w:szCs w:val="24"/>
        </w:rPr>
        <w:t xml:space="preserve">Й НА ВОЗМЕЩЕНИЕ ЧАСТИ ЗАТРАТ ПОНЕСЕННЫХ ЮРИДИЧЕСКИМИ ЛИЦАМИ, ИНДИВИДУАЛЬНЫМИ ПРЕДПРИНИМАТЕЛЯМИ, А ТАКЖЕ ФИЗИЧЕСКИМИ ЛИЦАМИ, ПРИМЕНЯЮЩИМИ СПЕЦИАЛЬНЫЙ НАЛОГОВЫЙ РЕЖИМ «НАЛОГ НА ПРОФЕССИОНАЛЬНЫЙ ДОХОД» </w:t>
      </w:r>
      <w:r w:rsidR="006576B9" w:rsidRPr="005552BA">
        <w:rPr>
          <w:rStyle w:val="1"/>
          <w:rFonts w:ascii="Times New Roman" w:hAnsi="Times New Roman"/>
          <w:b/>
          <w:sz w:val="24"/>
          <w:szCs w:val="24"/>
        </w:rPr>
        <w:t xml:space="preserve">ОКАЗЫВАЮЩИХ УСЛУГИ В СФФЕРЕ ОБРАЗОВАНИЯ, КУЛЬТУРЫ, СПОРТА, ОТДЫХА И РАЗВЛЕЧЕНИЙ, БЫТОВЫХ И СОЦИАЛЬНЫХ УСЛУГ, ВКЛЮЧЕННЫХ В ПЕРЕЧЕНЬ СУБЪЕКТОВ МАЛОГО И СРЕДНЕГО ПРЕДПРИНИМАТЕЛЬСТВА, ИМЕЮЩИХ СТАТУС СОЦИАЛЬНОГО ПРЕДПРИЯТИЯ, </w:t>
      </w:r>
      <w:r w:rsidR="00F53E0C" w:rsidRPr="005552BA">
        <w:rPr>
          <w:rStyle w:val="1"/>
          <w:rFonts w:ascii="Times New Roman" w:hAnsi="Times New Roman"/>
          <w:b/>
          <w:sz w:val="24"/>
          <w:szCs w:val="24"/>
        </w:rPr>
        <w:t>НА ВОЗМЕЩЕНИЕ ЧАСТИ ЗАТРАТ ПОНЕСЕННЫХ ПО ОПЛАТЕ</w:t>
      </w:r>
      <w:r w:rsidR="006576B9" w:rsidRPr="005552BA">
        <w:rPr>
          <w:rStyle w:val="1"/>
          <w:rFonts w:ascii="Times New Roman" w:hAnsi="Times New Roman"/>
          <w:b/>
          <w:sz w:val="24"/>
          <w:szCs w:val="24"/>
        </w:rPr>
        <w:t xml:space="preserve"> </w:t>
      </w:r>
      <w:r w:rsidR="00F53E0C" w:rsidRPr="005552BA">
        <w:rPr>
          <w:rStyle w:val="1"/>
          <w:rFonts w:ascii="Times New Roman" w:hAnsi="Times New Roman"/>
          <w:b/>
          <w:sz w:val="24"/>
          <w:szCs w:val="24"/>
        </w:rPr>
        <w:t xml:space="preserve">КОММУНАЛЬНЫХ УСЛУГ </w:t>
      </w:r>
      <w:r w:rsidR="006576B9" w:rsidRPr="005552BA">
        <w:rPr>
          <w:rStyle w:val="1"/>
          <w:rFonts w:ascii="Times New Roman" w:hAnsi="Times New Roman"/>
          <w:b/>
          <w:sz w:val="24"/>
          <w:szCs w:val="24"/>
        </w:rPr>
        <w:t>(</w:t>
      </w:r>
      <w:r w:rsidR="00F53E0C" w:rsidRPr="005552BA">
        <w:rPr>
          <w:rStyle w:val="1"/>
          <w:rFonts w:ascii="Times New Roman" w:hAnsi="Times New Roman"/>
          <w:b/>
          <w:sz w:val="24"/>
          <w:szCs w:val="24"/>
        </w:rPr>
        <w:t>НА ЭЛЕКТРИЧЕСКУЮ ЭНЕРГИЮ</w:t>
      </w:r>
      <w:r w:rsidR="006576B9" w:rsidRPr="005552BA">
        <w:rPr>
          <w:rStyle w:val="1"/>
          <w:rFonts w:ascii="Times New Roman" w:hAnsi="Times New Roman"/>
          <w:b/>
          <w:sz w:val="24"/>
          <w:szCs w:val="24"/>
        </w:rPr>
        <w:t xml:space="preserve">, </w:t>
      </w:r>
      <w:r w:rsidR="00F53E0C" w:rsidRPr="005552BA">
        <w:rPr>
          <w:rStyle w:val="1"/>
          <w:rFonts w:ascii="Times New Roman" w:hAnsi="Times New Roman"/>
          <w:b/>
          <w:sz w:val="24"/>
          <w:szCs w:val="24"/>
        </w:rPr>
        <w:t>ТЕПЛОВУЮ ЭНЕРГИЮ</w:t>
      </w:r>
      <w:r w:rsidR="006576B9" w:rsidRPr="005552BA">
        <w:rPr>
          <w:rStyle w:val="1"/>
          <w:rFonts w:ascii="Times New Roman" w:hAnsi="Times New Roman"/>
          <w:b/>
          <w:sz w:val="24"/>
          <w:szCs w:val="24"/>
        </w:rPr>
        <w:t xml:space="preserve">, </w:t>
      </w:r>
      <w:r w:rsidR="00F53E0C" w:rsidRPr="005552BA">
        <w:rPr>
          <w:rStyle w:val="1"/>
          <w:rFonts w:ascii="Times New Roman" w:hAnsi="Times New Roman"/>
          <w:b/>
          <w:sz w:val="24"/>
          <w:szCs w:val="24"/>
        </w:rPr>
        <w:t>ВОДОСНАБЖЕНИЕ</w:t>
      </w:r>
      <w:r w:rsidR="006576B9" w:rsidRPr="005552BA">
        <w:rPr>
          <w:rStyle w:val="1"/>
          <w:rFonts w:ascii="Times New Roman" w:hAnsi="Times New Roman"/>
          <w:b/>
          <w:sz w:val="24"/>
          <w:szCs w:val="24"/>
        </w:rPr>
        <w:t xml:space="preserve">, </w:t>
      </w:r>
      <w:r w:rsidR="00F53E0C" w:rsidRPr="005552BA">
        <w:rPr>
          <w:rStyle w:val="1"/>
          <w:rFonts w:ascii="Times New Roman" w:hAnsi="Times New Roman"/>
          <w:b/>
          <w:sz w:val="24"/>
          <w:szCs w:val="24"/>
        </w:rPr>
        <w:t>ВОДООТВЕДЕНИЕ</w:t>
      </w:r>
      <w:r w:rsidR="006576B9" w:rsidRPr="005552BA">
        <w:rPr>
          <w:rStyle w:val="1"/>
          <w:rFonts w:ascii="Times New Roman" w:hAnsi="Times New Roman"/>
          <w:b/>
          <w:sz w:val="24"/>
          <w:szCs w:val="24"/>
        </w:rPr>
        <w:t xml:space="preserve">) </w:t>
      </w:r>
    </w:p>
    <w:p w:rsidR="006576B9" w:rsidRPr="005552BA" w:rsidRDefault="006576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710A" w:rsidRPr="005552BA" w:rsidRDefault="005A568E" w:rsidP="00C054E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Администрация </w:t>
      </w:r>
      <w:r w:rsidR="00F53E0C" w:rsidRPr="005552BA">
        <w:rPr>
          <w:rFonts w:ascii="Times New Roman" w:hAnsi="Times New Roman"/>
          <w:sz w:val="24"/>
          <w:szCs w:val="24"/>
        </w:rPr>
        <w:t>ГП</w:t>
      </w:r>
      <w:r w:rsidRPr="005552BA">
        <w:rPr>
          <w:rFonts w:ascii="Times New Roman" w:hAnsi="Times New Roman"/>
          <w:sz w:val="24"/>
          <w:szCs w:val="24"/>
        </w:rPr>
        <w:t xml:space="preserve"> «Поселок Айхал» объявляет о начале </w:t>
      </w:r>
      <w:r w:rsidR="00F53E0C" w:rsidRPr="005552BA">
        <w:rPr>
          <w:rFonts w:ascii="Times New Roman" w:hAnsi="Times New Roman"/>
          <w:sz w:val="24"/>
          <w:szCs w:val="24"/>
        </w:rPr>
        <w:t>запроса предложений</w:t>
      </w:r>
      <w:r w:rsidRPr="005552BA">
        <w:rPr>
          <w:rFonts w:ascii="Times New Roman" w:hAnsi="Times New Roman"/>
          <w:sz w:val="24"/>
          <w:szCs w:val="24"/>
        </w:rPr>
        <w:t xml:space="preserve"> и документов на участие в конкурсном отборе на право получения в 202</w:t>
      </w:r>
      <w:r w:rsidR="00F53E0C" w:rsidRPr="005552BA">
        <w:rPr>
          <w:rFonts w:ascii="Times New Roman" w:hAnsi="Times New Roman"/>
          <w:sz w:val="24"/>
          <w:szCs w:val="24"/>
        </w:rPr>
        <w:t>5</w:t>
      </w:r>
      <w:r w:rsidR="002B6E17" w:rsidRPr="005552BA">
        <w:rPr>
          <w:rFonts w:ascii="Times New Roman" w:hAnsi="Times New Roman"/>
          <w:sz w:val="24"/>
          <w:szCs w:val="24"/>
        </w:rPr>
        <w:t xml:space="preserve"> </w:t>
      </w:r>
      <w:r w:rsidR="00F53E0C" w:rsidRPr="005552BA">
        <w:rPr>
          <w:rFonts w:ascii="Times New Roman" w:hAnsi="Times New Roman"/>
          <w:sz w:val="24"/>
          <w:szCs w:val="24"/>
        </w:rPr>
        <w:t xml:space="preserve">предоставления субсидии субъектам малого и среднего предпринимательства, а также физическим лицам, применяющим специальный налоговый режим «Налог на профессиональный доход» оказывающих услуги в сфере образования, культуры, спорта, отдыха и развлечений, бытовых и социальных услуг, включенных в перечень субъектов малого и среднего предпринимательства, имеющих статус социального предприятия, на возмещение части затрат понесённых по оплате коммунальных услуг (на электрическую энергию, тепловую энергию, водоснабжение, водоотведение) </w:t>
      </w:r>
      <w:r w:rsidRPr="005552BA">
        <w:rPr>
          <w:rFonts w:ascii="Times New Roman" w:hAnsi="Times New Roman"/>
          <w:sz w:val="24"/>
          <w:szCs w:val="24"/>
        </w:rPr>
        <w:t xml:space="preserve">(далее – субсидия), из бюджета </w:t>
      </w:r>
      <w:r w:rsidR="00F53E0C" w:rsidRPr="005552BA">
        <w:rPr>
          <w:rFonts w:ascii="Times New Roman" w:hAnsi="Times New Roman"/>
          <w:sz w:val="24"/>
          <w:szCs w:val="24"/>
        </w:rPr>
        <w:t>ГП</w:t>
      </w:r>
      <w:r w:rsidRPr="005552BA">
        <w:rPr>
          <w:rFonts w:ascii="Times New Roman" w:hAnsi="Times New Roman"/>
          <w:sz w:val="24"/>
          <w:szCs w:val="24"/>
        </w:rPr>
        <w:t xml:space="preserve"> «Поселок Айхал» Мирнинского района, Республики Саха (Якутия) в соответствии с </w:t>
      </w:r>
      <w:r w:rsidR="00F53E0C" w:rsidRPr="005552BA">
        <w:rPr>
          <w:rFonts w:ascii="Times New Roman" w:hAnsi="Times New Roman"/>
          <w:sz w:val="24"/>
          <w:szCs w:val="24"/>
        </w:rPr>
        <w:t>Порядком предоставления субсидии, субъектам малого и среднего предпринимательства, а также физическим лицам, применяющим специальный налоговый режим «Налог на профессиональный доход» оказывающих услуги в сфере образования, культуры, спорта, отдыха и развлечений, бытовых и социальных услуг, включенных в перечень субъектов малого и среднего предпринимательства, включенных имеющих статус социального предприятия, на возмещение части затрат понесённых по оплате коммунальных услуг (на электрическую энергию, тепловую энергию, водоснабжение, водоотведение)</w:t>
      </w:r>
      <w:r w:rsidRPr="005552BA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от </w:t>
      </w:r>
      <w:r w:rsidR="00CA1472" w:rsidRPr="005552BA">
        <w:rPr>
          <w:rFonts w:ascii="Times New Roman" w:hAnsi="Times New Roman"/>
          <w:sz w:val="24"/>
          <w:szCs w:val="24"/>
        </w:rPr>
        <w:t>2</w:t>
      </w:r>
      <w:r w:rsidR="00F53E0C" w:rsidRPr="005552BA">
        <w:rPr>
          <w:rFonts w:ascii="Times New Roman" w:hAnsi="Times New Roman"/>
          <w:sz w:val="24"/>
          <w:szCs w:val="24"/>
        </w:rPr>
        <w:t>9</w:t>
      </w:r>
      <w:r w:rsidR="00CA1472" w:rsidRPr="005552BA">
        <w:rPr>
          <w:rFonts w:ascii="Times New Roman" w:hAnsi="Times New Roman"/>
          <w:sz w:val="24"/>
          <w:szCs w:val="24"/>
        </w:rPr>
        <w:t>.</w:t>
      </w:r>
      <w:r w:rsidR="00F53E0C" w:rsidRPr="005552BA">
        <w:rPr>
          <w:rFonts w:ascii="Times New Roman" w:hAnsi="Times New Roman"/>
          <w:sz w:val="24"/>
          <w:szCs w:val="24"/>
        </w:rPr>
        <w:t>09</w:t>
      </w:r>
      <w:r w:rsidRPr="005552BA">
        <w:rPr>
          <w:rFonts w:ascii="Times New Roman" w:hAnsi="Times New Roman"/>
          <w:sz w:val="24"/>
          <w:szCs w:val="24"/>
        </w:rPr>
        <w:t>.202</w:t>
      </w:r>
      <w:r w:rsidR="00F53E0C" w:rsidRPr="005552BA">
        <w:rPr>
          <w:rFonts w:ascii="Times New Roman" w:hAnsi="Times New Roman"/>
          <w:sz w:val="24"/>
          <w:szCs w:val="24"/>
        </w:rPr>
        <w:t>5</w:t>
      </w:r>
      <w:r w:rsidRPr="005552BA">
        <w:rPr>
          <w:rFonts w:ascii="Times New Roman" w:hAnsi="Times New Roman"/>
          <w:sz w:val="24"/>
          <w:szCs w:val="24"/>
        </w:rPr>
        <w:t xml:space="preserve"> г. №</w:t>
      </w:r>
      <w:r w:rsidR="00F53E0C" w:rsidRPr="005552BA">
        <w:rPr>
          <w:rFonts w:ascii="Times New Roman" w:hAnsi="Times New Roman"/>
          <w:sz w:val="24"/>
          <w:szCs w:val="24"/>
        </w:rPr>
        <w:t>543</w:t>
      </w:r>
      <w:r w:rsidRPr="005552BA">
        <w:rPr>
          <w:rFonts w:ascii="Times New Roman" w:hAnsi="Times New Roman"/>
          <w:sz w:val="24"/>
          <w:szCs w:val="24"/>
        </w:rPr>
        <w:t xml:space="preserve"> (далее – Порядок) (Порядок размещен на официальном сайте Администрации /</w:t>
      </w:r>
      <w:proofErr w:type="spellStart"/>
      <w:r w:rsidRPr="005552BA">
        <w:rPr>
          <w:rFonts w:ascii="Times New Roman" w:hAnsi="Times New Roman"/>
          <w:sz w:val="24"/>
          <w:szCs w:val="24"/>
        </w:rPr>
        <w:t>мо-айхал.рф</w:t>
      </w:r>
      <w:proofErr w:type="spellEnd"/>
      <w:r w:rsidRPr="005552BA">
        <w:rPr>
          <w:rFonts w:ascii="Times New Roman" w:hAnsi="Times New Roman"/>
          <w:sz w:val="24"/>
          <w:szCs w:val="24"/>
        </w:rPr>
        <w:t>/, раздел Экономика/Предпринимательство/ Конкурсы на оказание финансовой поддержки субъектам малого и среднего предпринимательства</w:t>
      </w:r>
    </w:p>
    <w:p w:rsidR="00AC710A" w:rsidRPr="005552BA" w:rsidRDefault="005A568E" w:rsidP="003A4154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>Организатор отбора: </w:t>
      </w:r>
      <w:r w:rsidRPr="005552BA">
        <w:rPr>
          <w:rFonts w:ascii="Times New Roman" w:hAnsi="Times New Roman"/>
          <w:sz w:val="24"/>
          <w:szCs w:val="24"/>
        </w:rPr>
        <w:t xml:space="preserve">Администрация </w:t>
      </w:r>
      <w:r w:rsidR="003118F8" w:rsidRPr="005552BA">
        <w:rPr>
          <w:rFonts w:ascii="Times New Roman" w:hAnsi="Times New Roman"/>
          <w:sz w:val="24"/>
          <w:szCs w:val="24"/>
        </w:rPr>
        <w:t>ГП</w:t>
      </w:r>
      <w:r w:rsidR="003A4154" w:rsidRPr="005552BA">
        <w:rPr>
          <w:rFonts w:ascii="Times New Roman" w:hAnsi="Times New Roman"/>
          <w:sz w:val="24"/>
          <w:szCs w:val="24"/>
        </w:rPr>
        <w:t xml:space="preserve"> «Поселок Айхал», Республика Саха (Якутия), Мирнинский район, п.Айхал, </w:t>
      </w:r>
      <w:proofErr w:type="spellStart"/>
      <w:r w:rsidR="003A4154" w:rsidRPr="005552BA">
        <w:rPr>
          <w:rFonts w:ascii="Times New Roman" w:hAnsi="Times New Roman"/>
          <w:sz w:val="24"/>
          <w:szCs w:val="24"/>
        </w:rPr>
        <w:t>ул.Юбилейная</w:t>
      </w:r>
      <w:proofErr w:type="spellEnd"/>
      <w:r w:rsidR="003A4154" w:rsidRPr="005552BA">
        <w:rPr>
          <w:rFonts w:ascii="Times New Roman" w:hAnsi="Times New Roman"/>
          <w:sz w:val="24"/>
          <w:szCs w:val="24"/>
        </w:rPr>
        <w:t xml:space="preserve"> д.7а, 4-96-36 доб.2, andriyanovalv@adm-aykhal.ru</w:t>
      </w:r>
    </w:p>
    <w:p w:rsidR="003118F8" w:rsidRPr="005552BA" w:rsidRDefault="003A4154" w:rsidP="003A4154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bookmarkStart w:id="0" w:name="sub_232"/>
      <w:r w:rsidRPr="005552BA">
        <w:rPr>
          <w:rFonts w:ascii="Times New Roman" w:hAnsi="Times New Roman"/>
          <w:b/>
          <w:sz w:val="24"/>
          <w:szCs w:val="24"/>
        </w:rPr>
        <w:t xml:space="preserve">Сроки проведения отбора: </w:t>
      </w:r>
      <w:r w:rsidR="00F5074A">
        <w:rPr>
          <w:rFonts w:ascii="Times New Roman" w:hAnsi="Times New Roman"/>
          <w:b/>
          <w:sz w:val="24"/>
          <w:szCs w:val="24"/>
        </w:rPr>
        <w:t>10</w:t>
      </w:r>
      <w:r w:rsidRPr="005552BA">
        <w:rPr>
          <w:rFonts w:ascii="Times New Roman" w:hAnsi="Times New Roman"/>
          <w:b/>
          <w:sz w:val="24"/>
          <w:szCs w:val="24"/>
        </w:rPr>
        <w:t xml:space="preserve">.12. – </w:t>
      </w:r>
      <w:r w:rsidR="00F5074A">
        <w:rPr>
          <w:rFonts w:ascii="Times New Roman" w:hAnsi="Times New Roman"/>
          <w:b/>
          <w:sz w:val="24"/>
          <w:szCs w:val="24"/>
        </w:rPr>
        <w:t>2</w:t>
      </w:r>
      <w:r w:rsidRPr="005552BA">
        <w:rPr>
          <w:rFonts w:ascii="Times New Roman" w:hAnsi="Times New Roman"/>
          <w:b/>
          <w:sz w:val="24"/>
          <w:szCs w:val="24"/>
        </w:rPr>
        <w:t>0.12.2025</w:t>
      </w:r>
      <w:bookmarkStart w:id="1" w:name="sub_233"/>
      <w:bookmarkEnd w:id="0"/>
      <w:r w:rsidR="003118F8" w:rsidRPr="005552BA">
        <w:rPr>
          <w:rFonts w:ascii="Times New Roman" w:hAnsi="Times New Roman"/>
          <w:b/>
          <w:sz w:val="24"/>
          <w:szCs w:val="24"/>
        </w:rPr>
        <w:t xml:space="preserve"> </w:t>
      </w:r>
    </w:p>
    <w:p w:rsidR="003118F8" w:rsidRPr="005552BA" w:rsidRDefault="003A4154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bookmarkStart w:id="2" w:name="sub_235"/>
      <w:bookmarkEnd w:id="1"/>
      <w:r w:rsidRPr="005552BA">
        <w:rPr>
          <w:rFonts w:ascii="Times New Roman" w:hAnsi="Times New Roman"/>
          <w:b/>
          <w:sz w:val="24"/>
          <w:szCs w:val="24"/>
        </w:rPr>
        <w:t>Ц</w:t>
      </w:r>
      <w:r w:rsidR="003118F8" w:rsidRPr="005552BA">
        <w:rPr>
          <w:rFonts w:ascii="Times New Roman" w:hAnsi="Times New Roman"/>
          <w:b/>
          <w:sz w:val="24"/>
          <w:szCs w:val="24"/>
        </w:rPr>
        <w:t>ель предоставлении субсидии</w:t>
      </w:r>
      <w:r w:rsidRPr="005552BA">
        <w:rPr>
          <w:rFonts w:ascii="Times New Roman" w:hAnsi="Times New Roman"/>
          <w:b/>
          <w:sz w:val="24"/>
          <w:szCs w:val="24"/>
        </w:rPr>
        <w:t xml:space="preserve">: </w:t>
      </w:r>
      <w:r w:rsidRPr="005552BA">
        <w:rPr>
          <w:rFonts w:ascii="Times New Roman" w:hAnsi="Times New Roman"/>
          <w:sz w:val="24"/>
          <w:szCs w:val="24"/>
        </w:rPr>
        <w:t>возмещение части затрат понесённых по оплате коммунальных услуг (на электрическую энергию, тепловую энергию, водоснабжение, водоотведение)</w:t>
      </w:r>
      <w:r w:rsidR="003118F8" w:rsidRPr="005552BA">
        <w:rPr>
          <w:rFonts w:ascii="Times New Roman" w:hAnsi="Times New Roman"/>
          <w:sz w:val="24"/>
          <w:szCs w:val="24"/>
        </w:rPr>
        <w:t xml:space="preserve"> </w:t>
      </w:r>
      <w:bookmarkStart w:id="3" w:name="sub_236"/>
      <w:bookmarkEnd w:id="2"/>
    </w:p>
    <w:p w:rsidR="00FC15CE" w:rsidRPr="005552BA" w:rsidRDefault="00FC15CE" w:rsidP="00FC15CE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>Р</w:t>
      </w:r>
      <w:r w:rsidR="003118F8" w:rsidRPr="005552BA">
        <w:rPr>
          <w:rFonts w:ascii="Times New Roman" w:hAnsi="Times New Roman"/>
          <w:b/>
          <w:sz w:val="24"/>
          <w:szCs w:val="24"/>
        </w:rPr>
        <w:t>езультат предоставления субсидии</w:t>
      </w:r>
      <w:r w:rsidRPr="005552BA">
        <w:rPr>
          <w:rFonts w:ascii="Times New Roman" w:hAnsi="Times New Roman"/>
          <w:b/>
          <w:sz w:val="24"/>
          <w:szCs w:val="24"/>
        </w:rPr>
        <w:t>:</w:t>
      </w:r>
      <w:r w:rsidR="003118F8" w:rsidRPr="005552BA">
        <w:rPr>
          <w:rFonts w:ascii="Times New Roman" w:hAnsi="Times New Roman"/>
          <w:b/>
          <w:sz w:val="24"/>
          <w:szCs w:val="24"/>
        </w:rPr>
        <w:t xml:space="preserve"> </w:t>
      </w:r>
      <w:r w:rsidRPr="005552BA">
        <w:rPr>
          <w:rFonts w:ascii="Times New Roman" w:hAnsi="Times New Roman"/>
          <w:sz w:val="24"/>
          <w:szCs w:val="24"/>
        </w:rPr>
        <w:t>Объем частично возмещенных затрат</w:t>
      </w:r>
      <w:r w:rsidR="003118F8" w:rsidRPr="005552BA">
        <w:rPr>
          <w:rFonts w:ascii="Times New Roman" w:hAnsi="Times New Roman"/>
          <w:b/>
          <w:sz w:val="24"/>
          <w:szCs w:val="24"/>
        </w:rPr>
        <w:t>;</w:t>
      </w:r>
      <w:bookmarkStart w:id="4" w:name="sub_237"/>
      <w:bookmarkEnd w:id="3"/>
      <w:r w:rsidRPr="005552BA">
        <w:rPr>
          <w:rFonts w:ascii="Times New Roman" w:hAnsi="Times New Roman"/>
          <w:b/>
          <w:sz w:val="24"/>
          <w:szCs w:val="24"/>
        </w:rPr>
        <w:t xml:space="preserve"> </w:t>
      </w:r>
    </w:p>
    <w:p w:rsidR="003118F8" w:rsidRPr="005552BA" w:rsidRDefault="005552BA" w:rsidP="009B111D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3118F8" w:rsidRPr="005552BA">
        <w:rPr>
          <w:rFonts w:ascii="Times New Roman" w:hAnsi="Times New Roman"/>
          <w:b/>
          <w:sz w:val="24"/>
          <w:szCs w:val="24"/>
        </w:rPr>
        <w:t>оменное имя и (или) указатели страниц системы "Электронный бюджет" или иного сайта в информационно-телекоммуникационной сети "Интернет", на котором обеспечивается проведение отбора</w:t>
      </w:r>
      <w:bookmarkStart w:id="5" w:name="sub_238"/>
      <w:bookmarkEnd w:id="4"/>
      <w:r w:rsidR="009B111D">
        <w:rPr>
          <w:rFonts w:ascii="Times New Roman" w:hAnsi="Times New Roman"/>
          <w:b/>
          <w:sz w:val="24"/>
          <w:szCs w:val="24"/>
        </w:rPr>
        <w:t xml:space="preserve">: </w:t>
      </w:r>
      <w:r w:rsidR="009B111D" w:rsidRPr="009B111D">
        <w:rPr>
          <w:rFonts w:ascii="Times New Roman" w:hAnsi="Times New Roman"/>
          <w:b/>
          <w:sz w:val="24"/>
          <w:szCs w:val="24"/>
        </w:rPr>
        <w:t>https://promote.budget.gov.ru/</w:t>
      </w:r>
      <w:bookmarkStart w:id="6" w:name="_GoBack"/>
      <w:bookmarkEnd w:id="6"/>
    </w:p>
    <w:p w:rsidR="00FC15CE" w:rsidRPr="005552BA" w:rsidRDefault="00FC15CE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>Т</w:t>
      </w:r>
      <w:r w:rsidR="003118F8" w:rsidRPr="005552BA">
        <w:rPr>
          <w:rFonts w:ascii="Times New Roman" w:hAnsi="Times New Roman"/>
          <w:b/>
          <w:sz w:val="24"/>
          <w:szCs w:val="24"/>
        </w:rPr>
        <w:t>ребования к участникам отбора</w:t>
      </w:r>
      <w:r w:rsidRPr="005552BA">
        <w:rPr>
          <w:rFonts w:ascii="Times New Roman" w:hAnsi="Times New Roman"/>
          <w:b/>
          <w:sz w:val="24"/>
          <w:szCs w:val="24"/>
        </w:rPr>
        <w:t xml:space="preserve">: 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sub_239"/>
      <w:bookmarkEnd w:id="5"/>
      <w:r w:rsidRPr="005552BA">
        <w:rPr>
          <w:rFonts w:ascii="Times New Roman" w:hAnsi="Times New Roman"/>
          <w:sz w:val="24"/>
          <w:szCs w:val="24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</w:t>
      </w:r>
      <w:r w:rsidRPr="005552BA">
        <w:rPr>
          <w:rFonts w:ascii="Times New Roman" w:hAnsi="Times New Roman"/>
          <w:sz w:val="24"/>
          <w:szCs w:val="24"/>
        </w:rPr>
        <w:lastRenderedPageBreak/>
        <w:t>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получатель субсидии (участник отбора) не находится в составляемых в рамках реализации полномочий, предусмотренных </w:t>
      </w:r>
      <w:hyperlink r:id="rId5" w:anchor="/document/2540400/entry/7000" w:history="1">
        <w:r w:rsidRPr="005552BA">
          <w:rPr>
            <w:rFonts w:ascii="Times New Roman" w:hAnsi="Times New Roman"/>
            <w:sz w:val="24"/>
            <w:szCs w:val="24"/>
          </w:rPr>
          <w:t>главой VII</w:t>
        </w:r>
      </w:hyperlink>
      <w:r w:rsidRPr="005552BA">
        <w:rPr>
          <w:rFonts w:ascii="Times New Roman" w:hAnsi="Times New Roman"/>
          <w:sz w:val="24"/>
          <w:szCs w:val="24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получатель субсидии (участник отбора) не является иностранным агентом в соответствии с </w:t>
      </w:r>
      <w:hyperlink r:id="rId6" w:anchor="/document/404991865/entry/0" w:history="1">
        <w:r w:rsidRPr="005552BA">
          <w:rPr>
            <w:rFonts w:ascii="Times New Roman" w:hAnsi="Times New Roman"/>
            <w:sz w:val="24"/>
            <w:szCs w:val="24"/>
          </w:rPr>
          <w:t>Федеральным законом</w:t>
        </w:r>
      </w:hyperlink>
      <w:r w:rsidRPr="005552BA">
        <w:rPr>
          <w:rFonts w:ascii="Times New Roman" w:hAnsi="Times New Roman"/>
          <w:sz w:val="24"/>
          <w:szCs w:val="24"/>
        </w:rPr>
        <w:t> "О контроле за деятельностью лиц, находящихся под иностранным влиянием";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у получателя субсидии (участника отбора) на едином налоговом счете отсутствует или не превышает размер, определенный </w:t>
      </w:r>
      <w:hyperlink r:id="rId7" w:anchor="/document/10900200/entry/473" w:history="1">
        <w:r w:rsidRPr="005552BA">
          <w:rPr>
            <w:rFonts w:ascii="Times New Roman" w:hAnsi="Times New Roman"/>
            <w:sz w:val="24"/>
            <w:szCs w:val="24"/>
          </w:rPr>
          <w:t>пунктом 3 статьи 47</w:t>
        </w:r>
      </w:hyperlink>
      <w:r w:rsidRPr="005552BA">
        <w:rPr>
          <w:rFonts w:ascii="Times New Roman" w:hAnsi="Times New Roman"/>
          <w:sz w:val="24"/>
          <w:szCs w:val="24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у участника отбора отсутствуют просроченная задолженность по возврату в бюджет городского поселения «Поселок Айхал» муниципального района «Мирнинский район» Республики Саха (Якутия) иных субсидий, бюджетных инвестиций, а также иная просроченная (неурегулированная) задолженность по денежным обязательствам перед городским поселением «Поселок Айхал» муниципального района «Мирнинский район» Республики Саха (Якутия);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получатель субсидии (участник отбора) должен осуществлять свою деятельность на территории ГП «Поселок Айхал».</w:t>
      </w:r>
      <w:bookmarkStart w:id="8" w:name="sub_246"/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представление Администрации полного пакета документов, перечень которых установлен в </w:t>
      </w:r>
      <w:hyperlink w:anchor="ПереченьДокументов" w:history="1">
        <w:r w:rsidRPr="005552BA">
          <w:rPr>
            <w:rStyle w:val="a5"/>
            <w:rFonts w:ascii="Times New Roman" w:hAnsi="Times New Roman"/>
            <w:color w:val="auto"/>
            <w:sz w:val="24"/>
            <w:szCs w:val="24"/>
          </w:rPr>
          <w:t>пункте 3.</w:t>
        </w:r>
      </w:hyperlink>
      <w:r w:rsidRPr="005552BA">
        <w:rPr>
          <w:rStyle w:val="a5"/>
          <w:rFonts w:ascii="Times New Roman" w:hAnsi="Times New Roman"/>
          <w:color w:val="auto"/>
          <w:sz w:val="24"/>
          <w:szCs w:val="24"/>
        </w:rPr>
        <w:t>2</w:t>
      </w:r>
      <w:r w:rsidRPr="005552BA">
        <w:rPr>
          <w:rFonts w:ascii="Times New Roman" w:hAnsi="Times New Roman"/>
          <w:sz w:val="24"/>
          <w:szCs w:val="24"/>
        </w:rPr>
        <w:t xml:space="preserve"> Порядка, и соблюдение сроков предоставления документов.</w:t>
      </w:r>
      <w:bookmarkEnd w:id="8"/>
    </w:p>
    <w:p w:rsidR="003118F8" w:rsidRPr="005552BA" w:rsidRDefault="003118F8" w:rsidP="00FC15CE">
      <w:pPr>
        <w:pStyle w:val="a3"/>
        <w:tabs>
          <w:tab w:val="left" w:pos="720"/>
        </w:tabs>
        <w:ind w:left="420"/>
        <w:jc w:val="both"/>
        <w:rPr>
          <w:rFonts w:ascii="Times New Roman" w:hAnsi="Times New Roman"/>
          <w:b/>
          <w:sz w:val="24"/>
          <w:szCs w:val="24"/>
        </w:rPr>
      </w:pPr>
    </w:p>
    <w:p w:rsidR="003118F8" w:rsidRPr="005552BA" w:rsidRDefault="0087695C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>У</w:t>
      </w:r>
      <w:r w:rsidR="003118F8" w:rsidRPr="005552BA">
        <w:rPr>
          <w:rFonts w:ascii="Times New Roman" w:hAnsi="Times New Roman"/>
          <w:b/>
          <w:sz w:val="24"/>
          <w:szCs w:val="24"/>
        </w:rPr>
        <w:t>словия предоставления субсидии</w:t>
      </w:r>
      <w:bookmarkStart w:id="9" w:name="sub_2310"/>
      <w:bookmarkEnd w:id="7"/>
      <w:r w:rsidRPr="005552BA">
        <w:rPr>
          <w:rFonts w:ascii="Times New Roman" w:hAnsi="Times New Roman"/>
          <w:b/>
          <w:sz w:val="24"/>
          <w:szCs w:val="24"/>
        </w:rPr>
        <w:t>:</w:t>
      </w:r>
    </w:p>
    <w:p w:rsidR="0087695C" w:rsidRPr="005552BA" w:rsidRDefault="0087695C" w:rsidP="008769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lastRenderedPageBreak/>
        <w:t xml:space="preserve"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 в отношении которых данное согласие не требуется в соответствии с </w:t>
      </w:r>
      <w:hyperlink r:id="rId8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Бюджетным кодексом</w:t>
        </w:r>
      </w:hyperlink>
      <w:r w:rsidRPr="005552BA">
        <w:rPr>
          <w:rFonts w:ascii="Times New Roman" w:hAnsi="Times New Roman"/>
          <w:sz w:val="24"/>
          <w:szCs w:val="24"/>
        </w:rPr>
        <w:t xml:space="preserve"> Российской Федерации) на осуществление Администрацией, а также органами государственного финансового контроля обязательных проверок соблюдения условий и порядка предоставления субсидии;</w:t>
      </w:r>
      <w:bookmarkStart w:id="10" w:name="sub_372"/>
    </w:p>
    <w:p w:rsidR="0087695C" w:rsidRPr="005552BA" w:rsidRDefault="0087695C" w:rsidP="008769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наличие обязательства получателя субсидии о предоставлении отчета о достижении результата предоставления субсидии в порядке, установленном в </w:t>
      </w:r>
      <w:hyperlink w:anchor="sub_42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пункте 4.</w:t>
        </w:r>
      </w:hyperlink>
      <w:r w:rsidRPr="005552BA">
        <w:rPr>
          <w:rStyle w:val="aa"/>
          <w:rFonts w:ascii="Times New Roman" w:hAnsi="Times New Roman"/>
          <w:sz w:val="24"/>
          <w:szCs w:val="24"/>
        </w:rPr>
        <w:t>1</w:t>
      </w:r>
      <w:r w:rsidRPr="005552BA">
        <w:rPr>
          <w:rFonts w:ascii="Times New Roman" w:hAnsi="Times New Roman"/>
          <w:sz w:val="24"/>
          <w:szCs w:val="24"/>
        </w:rPr>
        <w:t xml:space="preserve"> настоящего Порядка.</w:t>
      </w:r>
      <w:bookmarkStart w:id="11" w:name="sub_373"/>
      <w:bookmarkEnd w:id="10"/>
    </w:p>
    <w:p w:rsidR="0087695C" w:rsidRPr="005552BA" w:rsidRDefault="0087695C" w:rsidP="008769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при получении субсидии на возмещение части затрат: наличие обязательства получателя субсидии предоставлять отчет о расходах, источником возмещения которых является субсидия в порядке, установленном в </w:t>
      </w:r>
      <w:hyperlink w:anchor="sub_41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пункте 4.1</w:t>
        </w:r>
      </w:hyperlink>
      <w:r w:rsidRPr="005552BA">
        <w:rPr>
          <w:rFonts w:ascii="Times New Roman" w:hAnsi="Times New Roman"/>
          <w:sz w:val="24"/>
          <w:szCs w:val="24"/>
        </w:rPr>
        <w:t xml:space="preserve"> настоящего Порядка;</w:t>
      </w:r>
      <w:bookmarkStart w:id="12" w:name="sub_374"/>
      <w:bookmarkEnd w:id="11"/>
    </w:p>
    <w:p w:rsidR="0087695C" w:rsidRPr="005552BA" w:rsidRDefault="0087695C" w:rsidP="008769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при получении субсидии на возмещение части затрат: наличие обязательства получателя субсидии о соблюдении запрета приобретения за счет средств субсидии иностранной валюты, за исключением операций, осуществляемых в соответствии с </w:t>
      </w:r>
      <w:hyperlink r:id="rId9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валютным законодательством</w:t>
        </w:r>
      </w:hyperlink>
      <w:r w:rsidRPr="005552BA">
        <w:rPr>
          <w:rFonts w:ascii="Times New Roman" w:hAnsi="Times New Roman"/>
          <w:sz w:val="24"/>
          <w:szCs w:val="24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Порядком;</w:t>
      </w:r>
      <w:bookmarkStart w:id="13" w:name="sub_375"/>
      <w:bookmarkEnd w:id="12"/>
    </w:p>
    <w:p w:rsidR="0087695C" w:rsidRPr="005552BA" w:rsidRDefault="0087695C" w:rsidP="008769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наличие обязательства получателя субсидии о включении в договоры (соглашения), заключенные в целях исполнения обязательств по соглашению, условия о согласии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Администрацией и органами государственного финансового контроля проверок соблюдения ими условий, целей и порядка предоставления субсидии и о соблюдении иными юридическими лицами, получающими средства на основании договоров, заключенных с получателями субсидий запрета приобретения за счет средств субсидии иностранной валюты, за исключением операций, осуществляемых в соответствии с </w:t>
      </w:r>
      <w:hyperlink r:id="rId10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валютным законодательством</w:t>
        </w:r>
      </w:hyperlink>
      <w:r w:rsidRPr="005552BA">
        <w:rPr>
          <w:rFonts w:ascii="Times New Roman" w:hAnsi="Times New Roman"/>
          <w:sz w:val="24"/>
          <w:szCs w:val="24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предоставления этих средств иных операций, определенных настоящим Порядком;</w:t>
      </w:r>
      <w:bookmarkStart w:id="14" w:name="sub_376"/>
      <w:bookmarkEnd w:id="13"/>
    </w:p>
    <w:p w:rsidR="0087695C" w:rsidRPr="005552BA" w:rsidRDefault="0087695C" w:rsidP="008769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при получении субсидии на возмещение части затрат: наличие обязательства получателя субсидии об использовании субсидии в соответствии с направлениями расходования целевых средств, указанными в </w:t>
      </w:r>
      <w:hyperlink w:anchor="sub_38" w:history="1">
        <w:r w:rsidRPr="005552BA">
          <w:rPr>
            <w:rStyle w:val="aa"/>
            <w:rFonts w:ascii="Times New Roman" w:hAnsi="Times New Roman"/>
            <w:sz w:val="24"/>
            <w:szCs w:val="24"/>
          </w:rPr>
          <w:t xml:space="preserve"> пункте 3.</w:t>
        </w:r>
      </w:hyperlink>
      <w:r w:rsidRPr="005552BA">
        <w:rPr>
          <w:rStyle w:val="aa"/>
          <w:rFonts w:ascii="Times New Roman" w:hAnsi="Times New Roman"/>
          <w:sz w:val="24"/>
          <w:szCs w:val="24"/>
        </w:rPr>
        <w:t>7</w:t>
      </w:r>
      <w:r w:rsidRPr="005552BA">
        <w:rPr>
          <w:rFonts w:ascii="Times New Roman" w:hAnsi="Times New Roman"/>
          <w:sz w:val="24"/>
          <w:szCs w:val="24"/>
        </w:rPr>
        <w:t xml:space="preserve"> Порядка.</w:t>
      </w:r>
      <w:bookmarkEnd w:id="14"/>
    </w:p>
    <w:p w:rsidR="0087695C" w:rsidRPr="005552BA" w:rsidRDefault="0087695C" w:rsidP="0087695C">
      <w:pPr>
        <w:pStyle w:val="a3"/>
        <w:tabs>
          <w:tab w:val="left" w:pos="720"/>
        </w:tabs>
        <w:ind w:left="420"/>
        <w:jc w:val="both"/>
        <w:rPr>
          <w:rFonts w:ascii="Times New Roman" w:hAnsi="Times New Roman"/>
          <w:b/>
          <w:sz w:val="24"/>
          <w:szCs w:val="24"/>
        </w:rPr>
      </w:pPr>
    </w:p>
    <w:p w:rsidR="003118F8" w:rsidRPr="005552BA" w:rsidRDefault="0087695C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bookmarkStart w:id="15" w:name="sub_2311"/>
      <w:bookmarkEnd w:id="9"/>
      <w:r w:rsidRPr="005552BA">
        <w:rPr>
          <w:rFonts w:ascii="Times New Roman" w:hAnsi="Times New Roman"/>
          <w:b/>
          <w:sz w:val="24"/>
          <w:szCs w:val="24"/>
        </w:rPr>
        <w:t>Категории и критерии:</w:t>
      </w:r>
    </w:p>
    <w:p w:rsidR="0087695C" w:rsidRPr="005552BA" w:rsidRDefault="0087695C" w:rsidP="00A2645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bookmarkStart w:id="16" w:name="категория"/>
      <w:r w:rsidRPr="005552BA">
        <w:rPr>
          <w:rFonts w:ascii="Times New Roman" w:hAnsi="Times New Roman"/>
          <w:sz w:val="24"/>
          <w:szCs w:val="24"/>
        </w:rPr>
        <w:t>Категорией отбора получателей субсидии являются субъекты малого и среднего предпринимательства, а также физические лица, применяющие специальный налоговый режим «Налог на профессиональный доход», состоящие на учете в налоговых органах на территории Республики Саха (Якутия) и осуществляющие основную деятельность на территории городского поселения «Поселок Айхал» муниципального района «Мирнинский район» Республики Саха (Якутия)</w:t>
      </w:r>
      <w:r w:rsidR="00E347B4" w:rsidRPr="005552BA">
        <w:rPr>
          <w:rFonts w:ascii="Times New Roman" w:hAnsi="Times New Roman"/>
          <w:sz w:val="24"/>
          <w:szCs w:val="24"/>
        </w:rPr>
        <w:t>, включенные в реестр СМСП имеющих статус социального предприятия</w:t>
      </w:r>
      <w:r w:rsidRPr="005552BA">
        <w:rPr>
          <w:rFonts w:ascii="Times New Roman" w:hAnsi="Times New Roman"/>
          <w:sz w:val="24"/>
          <w:szCs w:val="24"/>
        </w:rPr>
        <w:t>.</w:t>
      </w:r>
      <w:bookmarkStart w:id="17" w:name="sub_17"/>
      <w:bookmarkEnd w:id="16"/>
    </w:p>
    <w:p w:rsidR="0087695C" w:rsidRPr="005552BA" w:rsidRDefault="0087695C" w:rsidP="00A2645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Критериями отбора получателя субсидии являются</w:t>
      </w:r>
      <w:bookmarkStart w:id="18" w:name="sub_171"/>
      <w:bookmarkEnd w:id="17"/>
      <w:r w:rsidRPr="005552BA">
        <w:rPr>
          <w:rFonts w:ascii="Times New Roman" w:hAnsi="Times New Roman"/>
          <w:sz w:val="24"/>
          <w:szCs w:val="24"/>
        </w:rPr>
        <w:t xml:space="preserve"> осуществление участником отбора следующих видов экономической деятельности:</w:t>
      </w:r>
    </w:p>
    <w:p w:rsidR="0087695C" w:rsidRPr="005552BA" w:rsidRDefault="0087695C" w:rsidP="0087695C">
      <w:pPr>
        <w:pStyle w:val="a3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85.41.1 Образование в области спорта и отдыха</w:t>
      </w:r>
      <w:r w:rsidRPr="005552B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552BA">
        <w:rPr>
          <w:rFonts w:ascii="Times New Roman" w:hAnsi="Times New Roman"/>
          <w:sz w:val="24"/>
          <w:szCs w:val="24"/>
        </w:rPr>
        <w:t xml:space="preserve">(код вида экономической деятельности в соответствии с Общероссийским классификатором видов экономической деятельности (ОК 029-2014 (КДЕС Ред. 2);  </w:t>
      </w:r>
    </w:p>
    <w:p w:rsidR="0087695C" w:rsidRPr="005552BA" w:rsidRDefault="0087695C" w:rsidP="0087695C">
      <w:pPr>
        <w:pStyle w:val="a3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85.41.9 Образование дополнительное детей и взрослых, не включенное в другие группировки (код вида экономической деятельности в соответствии с Общероссийским классификатором видов экономической деятельности (ОК 029-2014 (КДЕС Ред. 2);</w:t>
      </w:r>
      <w:bookmarkStart w:id="19" w:name="sub_172"/>
      <w:bookmarkEnd w:id="18"/>
      <w:r w:rsidRPr="005552BA">
        <w:rPr>
          <w:rFonts w:ascii="Times New Roman" w:hAnsi="Times New Roman"/>
          <w:sz w:val="24"/>
          <w:szCs w:val="24"/>
        </w:rPr>
        <w:t xml:space="preserve"> </w:t>
      </w:r>
    </w:p>
    <w:p w:rsidR="0087695C" w:rsidRPr="005552BA" w:rsidRDefault="0087695C" w:rsidP="0087695C">
      <w:pPr>
        <w:pStyle w:val="a3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lastRenderedPageBreak/>
        <w:t xml:space="preserve">85.42.9 Деятельность по дополнительному профессиональному образованию прочая, не включенная в другие группировки (код вида экономической деятельности в соответствии с Общероссийским классификатором видов экономической деятельности (ОК 029-2014 (КДЕС Ред. 2); </w:t>
      </w:r>
    </w:p>
    <w:p w:rsidR="0087695C" w:rsidRPr="005552BA" w:rsidRDefault="0087695C" w:rsidP="0087695C">
      <w:pPr>
        <w:pStyle w:val="a3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86 Деятельность в области здравоохранения (код вида экономической деятельности в соответствии с Общероссийским классификатором видов экономической деятельности (ОК 029-2014 (КДЕС Ред. 2); </w:t>
      </w:r>
    </w:p>
    <w:p w:rsidR="0087695C" w:rsidRPr="005552BA" w:rsidRDefault="0087695C" w:rsidP="0087695C">
      <w:pPr>
        <w:pStyle w:val="a3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86.23 Стоматологическая практика (код вида экономической деятельности в соответствии с Общероссийским классификатором видов экономической деятельности (ОК 029-2014 (КДЕС Ред. 2); </w:t>
      </w:r>
    </w:p>
    <w:p w:rsidR="0087695C" w:rsidRPr="005552BA" w:rsidRDefault="0087695C" w:rsidP="0087695C">
      <w:pPr>
        <w:pStyle w:val="a3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93.29 Деятельность по организации отдыха и развлечений прочая (код вида экономической деятельности в соответствии с Общероссийским классификатором видов экономической деятельности (ОК 029-2014 (КДЕС Ред. 2); </w:t>
      </w:r>
    </w:p>
    <w:p w:rsidR="0087695C" w:rsidRPr="005552BA" w:rsidRDefault="0087695C" w:rsidP="0087695C">
      <w:pPr>
        <w:pStyle w:val="a3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96.04 Деятельность физкультурно- оздоровительная (код вида экономической деятельности в соответствии с Общероссийским классификатором видов экономической деятельности (ОК 029-2014 (КДЕС Ред. 2);</w:t>
      </w:r>
    </w:p>
    <w:p w:rsidR="0087695C" w:rsidRPr="005552BA" w:rsidRDefault="0087695C" w:rsidP="0087695C">
      <w:pPr>
        <w:pStyle w:val="a3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90.04.3 Деятельность учреждений клубного типа: клубов, дворцов и домов культуры, домов народного творчества (код вида экономической деятельности в соответствии с Общероссийским классификатором видов экономической деятельности (ОК 029-2014 (КДЕС Ред. 2)</w:t>
      </w:r>
    </w:p>
    <w:p w:rsidR="0087695C" w:rsidRPr="005552BA" w:rsidRDefault="0087695C" w:rsidP="0087695C">
      <w:pPr>
        <w:pStyle w:val="a3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наличие у участника отбора в праве собственности и или ином законном основании помещений для </w:t>
      </w:r>
      <w:bookmarkStart w:id="20" w:name="sub_173"/>
      <w:bookmarkEnd w:id="19"/>
      <w:r w:rsidRPr="005552BA">
        <w:rPr>
          <w:rFonts w:ascii="Times New Roman" w:hAnsi="Times New Roman"/>
          <w:sz w:val="24"/>
          <w:szCs w:val="24"/>
        </w:rPr>
        <w:t>осуществления деятельности.</w:t>
      </w:r>
      <w:bookmarkEnd w:id="20"/>
    </w:p>
    <w:p w:rsidR="0087695C" w:rsidRPr="005552BA" w:rsidRDefault="0087695C" w:rsidP="0087695C">
      <w:p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118F8" w:rsidRPr="005552BA" w:rsidRDefault="005E141A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>П</w:t>
      </w:r>
      <w:r w:rsidR="003118F8" w:rsidRPr="005552BA">
        <w:rPr>
          <w:rFonts w:ascii="Times New Roman" w:hAnsi="Times New Roman"/>
          <w:b/>
          <w:sz w:val="24"/>
          <w:szCs w:val="24"/>
        </w:rPr>
        <w:t>орядок подачи предложений участниками отбора</w:t>
      </w:r>
      <w:r w:rsidRPr="005552BA">
        <w:rPr>
          <w:rFonts w:ascii="Times New Roman" w:hAnsi="Times New Roman"/>
          <w:b/>
          <w:sz w:val="24"/>
          <w:szCs w:val="24"/>
        </w:rPr>
        <w:t>:</w:t>
      </w:r>
      <w:bookmarkStart w:id="21" w:name="sub_2312"/>
      <w:bookmarkEnd w:id="15"/>
    </w:p>
    <w:p w:rsidR="00C054E6" w:rsidRPr="005552BA" w:rsidRDefault="005552BA" w:rsidP="00C054E6">
      <w:pPr>
        <w:tabs>
          <w:tab w:val="left" w:pos="720"/>
        </w:tabs>
        <w:ind w:left="60"/>
        <w:jc w:val="both"/>
        <w:rPr>
          <w:rFonts w:ascii="Times New Roman" w:hAnsi="Times New Roman"/>
          <w:b/>
          <w:sz w:val="24"/>
          <w:szCs w:val="24"/>
        </w:rPr>
      </w:pPr>
      <w:bookmarkStart w:id="22" w:name="ПорядокПодачиПредложений"/>
      <w:r>
        <w:rPr>
          <w:rFonts w:ascii="Times New Roman" w:hAnsi="Times New Roman"/>
          <w:sz w:val="24"/>
          <w:szCs w:val="24"/>
        </w:rPr>
        <w:tab/>
      </w:r>
      <w:r w:rsidR="00C054E6" w:rsidRPr="005552BA">
        <w:rPr>
          <w:rFonts w:ascii="Times New Roman" w:hAnsi="Times New Roman"/>
          <w:sz w:val="24"/>
          <w:szCs w:val="24"/>
        </w:rPr>
        <w:t xml:space="preserve">Для участия в отборе участник отбора формирует заявку на участие в отборе </w:t>
      </w:r>
      <w:r w:rsidR="00C054E6" w:rsidRPr="005552BA">
        <w:rPr>
          <w:rFonts w:ascii="Times New Roman" w:hAnsi="Times New Roman"/>
          <w:bCs/>
          <w:sz w:val="24"/>
          <w:szCs w:val="24"/>
        </w:rPr>
        <w:t xml:space="preserve">в </w:t>
      </w:r>
      <w:bookmarkEnd w:id="22"/>
      <w:r w:rsidR="00C054E6" w:rsidRPr="005552BA">
        <w:rPr>
          <w:rFonts w:ascii="Times New Roman" w:hAnsi="Times New Roman"/>
          <w:bCs/>
          <w:sz w:val="24"/>
          <w:szCs w:val="24"/>
        </w:rPr>
        <w:t>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</w:t>
      </w:r>
      <w:r w:rsidR="00C054E6" w:rsidRPr="005552BA">
        <w:rPr>
          <w:rFonts w:ascii="Times New Roman" w:hAnsi="Times New Roman"/>
          <w:sz w:val="24"/>
          <w:szCs w:val="24"/>
        </w:rPr>
        <w:t xml:space="preserve"> с приложением документов</w:t>
      </w:r>
      <w:r w:rsidR="005E141A" w:rsidRPr="005552BA">
        <w:rPr>
          <w:rFonts w:ascii="Times New Roman" w:hAnsi="Times New Roman"/>
          <w:sz w:val="24"/>
          <w:szCs w:val="24"/>
        </w:rPr>
        <w:t>. Участник отбора вправе подать одну заявку на участие в отборе</w:t>
      </w:r>
    </w:p>
    <w:p w:rsidR="003118F8" w:rsidRPr="005552BA" w:rsidRDefault="005E141A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bookmarkStart w:id="23" w:name="sub_2313"/>
      <w:bookmarkEnd w:id="21"/>
      <w:r w:rsidRPr="005552BA">
        <w:rPr>
          <w:rFonts w:ascii="Times New Roman" w:hAnsi="Times New Roman"/>
          <w:b/>
          <w:sz w:val="24"/>
          <w:szCs w:val="24"/>
        </w:rPr>
        <w:t>П</w:t>
      </w:r>
      <w:r w:rsidR="003118F8" w:rsidRPr="005552BA">
        <w:rPr>
          <w:rFonts w:ascii="Times New Roman" w:hAnsi="Times New Roman"/>
          <w:b/>
          <w:sz w:val="24"/>
          <w:szCs w:val="24"/>
        </w:rPr>
        <w:t>еречень документов, прилагаемых к предложению на участие в отборе</w:t>
      </w:r>
      <w:bookmarkStart w:id="24" w:name="sub_2314"/>
      <w:bookmarkEnd w:id="23"/>
      <w:r w:rsidRPr="005552BA">
        <w:rPr>
          <w:rFonts w:ascii="Times New Roman" w:hAnsi="Times New Roman"/>
          <w:b/>
          <w:sz w:val="24"/>
          <w:szCs w:val="24"/>
        </w:rPr>
        <w:t>:</w:t>
      </w:r>
    </w:p>
    <w:p w:rsidR="005E141A" w:rsidRPr="005552BA" w:rsidRDefault="005E141A" w:rsidP="005E141A">
      <w:pPr>
        <w:pStyle w:val="s1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</w:pPr>
      <w:bookmarkStart w:id="25" w:name="sub_332"/>
      <w:r w:rsidRPr="005552BA">
        <w:rPr>
          <w:bCs/>
        </w:rPr>
        <w:t>заявка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и содержит следующую и</w:t>
      </w:r>
      <w:r w:rsidRPr="005552BA">
        <w:t>нформацию и документы об участнике отбора получателей субсидии:</w:t>
      </w:r>
    </w:p>
    <w:p w:rsidR="005E141A" w:rsidRPr="005552BA" w:rsidRDefault="005E141A" w:rsidP="005E141A">
      <w:pPr>
        <w:pStyle w:val="s1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</w:pPr>
      <w:r w:rsidRPr="005552BA">
        <w:t>полное и сокращенное (при наличии) наименование участника отбора получателей субсидий (для юридических лиц);</w:t>
      </w:r>
    </w:p>
    <w:p w:rsidR="005E141A" w:rsidRPr="005552BA" w:rsidRDefault="005E141A" w:rsidP="005E141A">
      <w:pPr>
        <w:pStyle w:val="s1"/>
        <w:numPr>
          <w:ilvl w:val="0"/>
          <w:numId w:val="29"/>
        </w:numPr>
        <w:shd w:val="clear" w:color="auto" w:fill="FFFFFF"/>
        <w:jc w:val="both"/>
      </w:pPr>
      <w:r w:rsidRPr="005552BA">
        <w:t>фамилия, имя, отчество (при наличии),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дате и месте рождения (для физических лиц);</w:t>
      </w:r>
    </w:p>
    <w:p w:rsidR="005E141A" w:rsidRPr="005552BA" w:rsidRDefault="005E141A" w:rsidP="005E141A">
      <w:pPr>
        <w:pStyle w:val="s1"/>
        <w:numPr>
          <w:ilvl w:val="0"/>
          <w:numId w:val="29"/>
        </w:numPr>
        <w:shd w:val="clear" w:color="auto" w:fill="FFFFFF"/>
        <w:jc w:val="both"/>
      </w:pPr>
      <w:r w:rsidRPr="005552BA">
        <w:t>идентификационный номер налогоплательщика;</w:t>
      </w:r>
    </w:p>
    <w:p w:rsidR="005E141A" w:rsidRPr="005552BA" w:rsidRDefault="005E141A" w:rsidP="005E141A">
      <w:pPr>
        <w:pStyle w:val="s1"/>
        <w:numPr>
          <w:ilvl w:val="0"/>
          <w:numId w:val="29"/>
        </w:numPr>
        <w:shd w:val="clear" w:color="auto" w:fill="FFFFFF"/>
        <w:jc w:val="both"/>
      </w:pPr>
      <w:r w:rsidRPr="005552BA">
        <w:t>дата постановки на учет в налоговом органе (для физических лиц, в том числе индивидуальных предпринимателей);</w:t>
      </w:r>
    </w:p>
    <w:p w:rsidR="005E141A" w:rsidRPr="005552BA" w:rsidRDefault="005E141A" w:rsidP="005E141A">
      <w:pPr>
        <w:pStyle w:val="s1"/>
        <w:numPr>
          <w:ilvl w:val="0"/>
          <w:numId w:val="29"/>
        </w:numPr>
        <w:shd w:val="clear" w:color="auto" w:fill="FFFFFF"/>
        <w:jc w:val="both"/>
      </w:pPr>
      <w:r w:rsidRPr="005552BA">
        <w:t>страховой номер индивидуального лицевого счета (для физических лиц, в том числе индивидуальных предпринимателей);</w:t>
      </w:r>
    </w:p>
    <w:p w:rsidR="005E141A" w:rsidRPr="005552BA" w:rsidRDefault="005E141A" w:rsidP="005E141A">
      <w:pPr>
        <w:pStyle w:val="s1"/>
        <w:numPr>
          <w:ilvl w:val="0"/>
          <w:numId w:val="29"/>
        </w:numPr>
        <w:shd w:val="clear" w:color="auto" w:fill="FFFFFF"/>
        <w:jc w:val="both"/>
      </w:pPr>
      <w:r w:rsidRPr="005552BA"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5E141A" w:rsidRPr="005552BA" w:rsidRDefault="005E141A" w:rsidP="005E141A">
      <w:pPr>
        <w:pStyle w:val="s1"/>
        <w:numPr>
          <w:ilvl w:val="0"/>
          <w:numId w:val="29"/>
        </w:numPr>
        <w:shd w:val="clear" w:color="auto" w:fill="FFFFFF"/>
        <w:jc w:val="both"/>
      </w:pPr>
      <w:r w:rsidRPr="005552BA">
        <w:lastRenderedPageBreak/>
        <w:t>перечень основных и дополнительных видов деятельности, которые участник отбора получателей субсидий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5E141A" w:rsidRPr="005552BA" w:rsidRDefault="005E141A" w:rsidP="005E141A">
      <w:pPr>
        <w:pStyle w:val="s1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</w:pPr>
      <w:r w:rsidRPr="005552BA"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</w:t>
      </w:r>
    </w:p>
    <w:p w:rsidR="005E141A" w:rsidRPr="005552BA" w:rsidRDefault="005E141A" w:rsidP="005E141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6" w:name="sub_338"/>
      <w:bookmarkEnd w:id="25"/>
      <w:r w:rsidRPr="005552BA">
        <w:rPr>
          <w:rFonts w:ascii="Times New Roman" w:hAnsi="Times New Roman"/>
          <w:sz w:val="24"/>
          <w:szCs w:val="24"/>
        </w:rPr>
        <w:t xml:space="preserve">документы, подтверждающие фактически понесённые расходы (копии договоров с </w:t>
      </w:r>
      <w:proofErr w:type="spellStart"/>
      <w:r w:rsidRPr="005552BA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5552BA">
        <w:rPr>
          <w:rFonts w:ascii="Times New Roman" w:hAnsi="Times New Roman"/>
          <w:sz w:val="24"/>
          <w:szCs w:val="24"/>
        </w:rPr>
        <w:t xml:space="preserve"> организациями, счета, акты оказанных услуг, платежные документы, акты сверок и др.); </w:t>
      </w:r>
    </w:p>
    <w:p w:rsidR="005E141A" w:rsidRPr="005552BA" w:rsidRDefault="005E141A" w:rsidP="005E141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реквизиты расчетного счета получателя субсидии открытого в учреждениях Центрального банка Российской Федерации или в кредитных организациях. В случае отсутствия расчетного счета поддержка не предоставляется; </w:t>
      </w:r>
    </w:p>
    <w:p w:rsidR="005E141A" w:rsidRPr="005552BA" w:rsidRDefault="005E141A" w:rsidP="005E141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копию свидетельства о постановке на налоговый учет и учредительных документов юридического лица, индивидуального предпринимателя, физического лица со всеми актуальными изменениями и дополнениями; </w:t>
      </w:r>
    </w:p>
    <w:p w:rsidR="005E141A" w:rsidRPr="005552BA" w:rsidRDefault="005E141A" w:rsidP="005E141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  <w:shd w:val="clear" w:color="auto" w:fill="FFFFFF"/>
        </w:rPr>
        <w:t>информация и документы, подтверждающие соответствие участника отбора получателей субсидий установленным в объявлении о проведении отбора получателей субсидий требованиям;</w:t>
      </w:r>
    </w:p>
    <w:p w:rsidR="005E141A" w:rsidRPr="005552BA" w:rsidRDefault="005E141A" w:rsidP="005E141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информация и документы, представляемые при проведении отбора получателей субсидий в процессе документооборота;</w:t>
      </w:r>
    </w:p>
    <w:p w:rsidR="005E141A" w:rsidRPr="005552BA" w:rsidRDefault="005E141A" w:rsidP="005E141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подтверждение согласия на публикацию (размещение) в информационно-телекоммуникационной сети "Интернет" информации 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5E141A" w:rsidRPr="005552BA" w:rsidRDefault="005E141A" w:rsidP="005E141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bookmarkEnd w:id="26"/>
    <w:p w:rsidR="003118F8" w:rsidRPr="005552BA" w:rsidRDefault="005E141A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>П</w:t>
      </w:r>
      <w:r w:rsidR="003118F8" w:rsidRPr="005552BA">
        <w:rPr>
          <w:rFonts w:ascii="Times New Roman" w:hAnsi="Times New Roman"/>
          <w:b/>
          <w:sz w:val="24"/>
          <w:szCs w:val="24"/>
        </w:rPr>
        <w:t>орядок отзыва заявок участников отбора, порядок возврата заявок участников отбора, определяющий в том числе основания для возврата заявок участников отбора, порядок внесения изменений в заявки участников отбора</w:t>
      </w:r>
      <w:r w:rsidRPr="005552BA">
        <w:rPr>
          <w:rFonts w:ascii="Times New Roman" w:hAnsi="Times New Roman"/>
          <w:b/>
          <w:sz w:val="24"/>
          <w:szCs w:val="24"/>
        </w:rPr>
        <w:t>:</w:t>
      </w:r>
      <w:bookmarkStart w:id="27" w:name="sub_2315"/>
      <w:bookmarkEnd w:id="24"/>
      <w:r w:rsidRPr="005552BA">
        <w:rPr>
          <w:rFonts w:ascii="Times New Roman" w:hAnsi="Times New Roman"/>
          <w:b/>
          <w:sz w:val="24"/>
          <w:szCs w:val="24"/>
        </w:rPr>
        <w:t xml:space="preserve"> </w:t>
      </w:r>
    </w:p>
    <w:p w:rsidR="005E141A" w:rsidRPr="005552BA" w:rsidRDefault="005E141A" w:rsidP="005E14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8" w:name="ПорядокОтзыва"/>
      <w:r w:rsidRPr="005552BA">
        <w:rPr>
          <w:rFonts w:ascii="Times New Roman" w:hAnsi="Times New Roman"/>
          <w:sz w:val="24"/>
          <w:szCs w:val="24"/>
        </w:rPr>
        <w:t xml:space="preserve">Участник отбора, подавший заявку на участие </w:t>
      </w:r>
      <w:bookmarkEnd w:id="28"/>
      <w:r w:rsidRPr="005552BA">
        <w:rPr>
          <w:rFonts w:ascii="Times New Roman" w:hAnsi="Times New Roman"/>
          <w:sz w:val="24"/>
          <w:szCs w:val="24"/>
        </w:rPr>
        <w:t>в отборе, вправе вносить изменения в свою заявку на участие в отборе (аналогичному порядку формирования заявки участником отбора получателей субсидии, указанному в пункте 3.2 настоящего Порядка) или отозвать его в любое время до дня и времени окончания установленного срока приема заявок на участие в отборе.</w:t>
      </w:r>
    </w:p>
    <w:p w:rsidR="005E141A" w:rsidRPr="005552BA" w:rsidRDefault="005E141A" w:rsidP="005E141A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 истечении установленного срока для подачи (приема) заявок на участие в отборе, заявления об изменении поданной заявки на участие в отборе или об отзыве заявки на участие в отборе, не принимаются. При этом заявка считается поданной в момент внесения последних изменений.</w:t>
      </w:r>
    </w:p>
    <w:p w:rsidR="005E141A" w:rsidRPr="005552BA" w:rsidRDefault="005E141A" w:rsidP="005E141A">
      <w:pPr>
        <w:pStyle w:val="a3"/>
        <w:tabs>
          <w:tab w:val="left" w:pos="720"/>
        </w:tabs>
        <w:ind w:left="420"/>
        <w:jc w:val="both"/>
        <w:rPr>
          <w:rFonts w:ascii="Times New Roman" w:hAnsi="Times New Roman"/>
          <w:b/>
          <w:sz w:val="24"/>
          <w:szCs w:val="24"/>
        </w:rPr>
      </w:pPr>
    </w:p>
    <w:p w:rsidR="005E141A" w:rsidRPr="005552BA" w:rsidRDefault="005E141A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bookmarkStart w:id="29" w:name="sub_2316"/>
      <w:bookmarkEnd w:id="27"/>
      <w:r w:rsidRPr="005552BA">
        <w:rPr>
          <w:rFonts w:ascii="Times New Roman" w:hAnsi="Times New Roman"/>
          <w:b/>
          <w:sz w:val="24"/>
          <w:szCs w:val="24"/>
        </w:rPr>
        <w:t>П</w:t>
      </w:r>
      <w:r w:rsidR="003118F8" w:rsidRPr="005552BA">
        <w:rPr>
          <w:rFonts w:ascii="Times New Roman" w:hAnsi="Times New Roman"/>
          <w:b/>
          <w:sz w:val="24"/>
          <w:szCs w:val="24"/>
        </w:rPr>
        <w:t>орядок предоставления участникам отбора разъяснений</w:t>
      </w:r>
      <w:r w:rsidRPr="005552BA">
        <w:rPr>
          <w:rFonts w:ascii="Times New Roman" w:hAnsi="Times New Roman"/>
          <w:b/>
          <w:sz w:val="24"/>
          <w:szCs w:val="24"/>
        </w:rPr>
        <w:t>:</w:t>
      </w:r>
    </w:p>
    <w:p w:rsidR="005E141A" w:rsidRPr="005552BA" w:rsidRDefault="005E141A" w:rsidP="005E14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0" w:name="ПорядокРазъяснений"/>
      <w:bookmarkStart w:id="31" w:name="sub_2317"/>
      <w:bookmarkEnd w:id="29"/>
      <w:r w:rsidRPr="005552BA">
        <w:rPr>
          <w:rFonts w:ascii="Times New Roman" w:hAnsi="Times New Roman"/>
          <w:sz w:val="24"/>
          <w:szCs w:val="24"/>
        </w:rPr>
        <w:t xml:space="preserve">Участник отбора в течение </w:t>
      </w:r>
      <w:bookmarkEnd w:id="30"/>
      <w:r w:rsidRPr="005552BA">
        <w:rPr>
          <w:rFonts w:ascii="Times New Roman" w:hAnsi="Times New Roman"/>
          <w:sz w:val="24"/>
          <w:szCs w:val="24"/>
        </w:rPr>
        <w:t>срока проведения отбора, вправе обратиться в Администрацию ГП «Поселок Айхал» за разъяснением положений объявления письменно или устно.</w:t>
      </w:r>
    </w:p>
    <w:p w:rsidR="005E141A" w:rsidRPr="005552BA" w:rsidRDefault="005E141A" w:rsidP="005E141A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Устная консультация оказывается по контактным номерам должностных лиц Администрации ГП «Поселок Айхал», указанным в объявлении.</w:t>
      </w:r>
    </w:p>
    <w:p w:rsidR="005E141A" w:rsidRPr="005552BA" w:rsidRDefault="005E141A" w:rsidP="005E141A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В случае письменного обращения участника отбора за разъяснениями положений объявления, Администрация ГП «Поселок Айхал» направляет ответ с разъяснениями участнику отбора в течение 5 рабочих дней со дня поступления обращения в Администрацию ГП «Поселок Айхал».</w:t>
      </w:r>
    </w:p>
    <w:p w:rsidR="003118F8" w:rsidRPr="005552BA" w:rsidRDefault="003118F8" w:rsidP="005E141A">
      <w:pPr>
        <w:pStyle w:val="a3"/>
        <w:tabs>
          <w:tab w:val="left" w:pos="720"/>
        </w:tabs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3118F8" w:rsidRPr="005552BA" w:rsidRDefault="00A2645E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3118F8" w:rsidRPr="005552BA">
        <w:rPr>
          <w:rFonts w:ascii="Times New Roman" w:hAnsi="Times New Roman"/>
          <w:b/>
          <w:sz w:val="24"/>
          <w:szCs w:val="24"/>
        </w:rPr>
        <w:t>рок, в течение которого победитель отбора должен подписать соглашение о предоставлении субсидии (далее - соглашение)</w:t>
      </w:r>
      <w:bookmarkStart w:id="32" w:name="sub_2318"/>
      <w:bookmarkEnd w:id="31"/>
    </w:p>
    <w:p w:rsidR="0011044E" w:rsidRPr="005552BA" w:rsidRDefault="0011044E" w:rsidP="00A2645E">
      <w:p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Администрацией ГП «Поселок Айхал» в течение 3 рабочих дней со дня размещения информации о результатах рассмотрения заявок на </w:t>
      </w:r>
      <w:hyperlink r:id="rId11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едином портале</w:t>
        </w:r>
      </w:hyperlink>
      <w:r w:rsidRPr="005552BA">
        <w:rPr>
          <w:rFonts w:ascii="Times New Roman" w:hAnsi="Times New Roman"/>
          <w:sz w:val="24"/>
          <w:szCs w:val="24"/>
        </w:rPr>
        <w:t xml:space="preserve"> и на </w:t>
      </w:r>
      <w:hyperlink r:id="rId12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официальном сайте</w:t>
        </w:r>
      </w:hyperlink>
      <w:r w:rsidRPr="005552BA">
        <w:rPr>
          <w:rFonts w:ascii="Times New Roman" w:hAnsi="Times New Roman"/>
          <w:sz w:val="24"/>
          <w:szCs w:val="24"/>
        </w:rPr>
        <w:t xml:space="preserve"> Администрации ГП «Поселок Айхал» направляет на электронный адрес получателя субсидии, указанный в заявке на участие в отборе проект соглашения.</w:t>
      </w:r>
      <w:bookmarkStart w:id="33" w:name="sub_3112"/>
    </w:p>
    <w:p w:rsidR="0011044E" w:rsidRPr="005552BA" w:rsidRDefault="0011044E" w:rsidP="0011044E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Получатель субсидии должен подписать 2 экземпляра проекта соглашения в течение 3 рабочих дней со дня размещения информации о результатах рассмотрения заявок на </w:t>
      </w:r>
      <w:hyperlink r:id="rId13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едином портале</w:t>
        </w:r>
      </w:hyperlink>
      <w:r w:rsidRPr="005552BA">
        <w:rPr>
          <w:rFonts w:ascii="Times New Roman" w:hAnsi="Times New Roman"/>
          <w:sz w:val="24"/>
          <w:szCs w:val="24"/>
        </w:rPr>
        <w:t xml:space="preserve"> и на </w:t>
      </w:r>
      <w:hyperlink r:id="rId14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официальном сайте</w:t>
        </w:r>
      </w:hyperlink>
      <w:r w:rsidRPr="005552BA">
        <w:rPr>
          <w:rFonts w:ascii="Times New Roman" w:hAnsi="Times New Roman"/>
          <w:sz w:val="24"/>
          <w:szCs w:val="24"/>
        </w:rPr>
        <w:t xml:space="preserve"> Администрации ГП «Поселок Айхал» и предоставить их в Администрацию ГП «Поселок Айхал».</w:t>
      </w:r>
      <w:bookmarkEnd w:id="33"/>
    </w:p>
    <w:p w:rsidR="0011044E" w:rsidRPr="005552BA" w:rsidRDefault="0011044E" w:rsidP="00A2645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Субсидии на возмещение недополученных доходов и (или) возмещение затрат в связи с производством (реализацией) товаров, выполнением работ, оказанием услуг предоставляются без заключения соглашения при условии наличия достигнутого результата предоставления субсидии и единовременного предоставления субсидии, при условии предоставления отчетов, предусмотренный </w:t>
      </w:r>
      <w:hyperlink r:id="rId15" w:anchor="/document/408096129/entry/1291" w:history="1">
        <w:r w:rsidRPr="005552BA">
          <w:rPr>
            <w:rFonts w:ascii="Times New Roman" w:hAnsi="Times New Roman"/>
            <w:sz w:val="24"/>
            <w:szCs w:val="24"/>
          </w:rPr>
          <w:t>пунктом </w:t>
        </w:r>
      </w:hyperlink>
      <w:r w:rsidRPr="005552BA">
        <w:rPr>
          <w:rFonts w:ascii="Times New Roman" w:hAnsi="Times New Roman"/>
          <w:sz w:val="24"/>
          <w:szCs w:val="24"/>
        </w:rPr>
        <w:t>4.1. Порядка, единовременно вместе с документами, необходимыми для получения субсидии.</w:t>
      </w:r>
    </w:p>
    <w:p w:rsidR="003118F8" w:rsidRPr="005552BA" w:rsidRDefault="0011044E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>П</w:t>
      </w:r>
      <w:r w:rsidR="003118F8" w:rsidRPr="005552BA">
        <w:rPr>
          <w:rFonts w:ascii="Times New Roman" w:hAnsi="Times New Roman"/>
          <w:b/>
          <w:sz w:val="24"/>
          <w:szCs w:val="24"/>
        </w:rPr>
        <w:t>орядок отклонения заявок</w:t>
      </w:r>
      <w:r w:rsidRPr="005552BA">
        <w:rPr>
          <w:rFonts w:ascii="Times New Roman" w:hAnsi="Times New Roman"/>
          <w:b/>
          <w:sz w:val="24"/>
          <w:szCs w:val="24"/>
        </w:rPr>
        <w:t>:</w:t>
      </w:r>
    </w:p>
    <w:p w:rsidR="0011044E" w:rsidRPr="005552BA" w:rsidRDefault="0011044E" w:rsidP="00A2645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34" w:name="ПравилаРассмотрения"/>
      <w:r w:rsidRPr="005552BA">
        <w:rPr>
          <w:rFonts w:ascii="Times New Roman" w:hAnsi="Times New Roman"/>
          <w:sz w:val="24"/>
          <w:szCs w:val="24"/>
        </w:rPr>
        <w:t xml:space="preserve">Администрация ГП «Поселок </w:t>
      </w:r>
      <w:bookmarkEnd w:id="34"/>
      <w:r w:rsidRPr="005552BA">
        <w:rPr>
          <w:rFonts w:ascii="Times New Roman" w:hAnsi="Times New Roman"/>
          <w:sz w:val="24"/>
          <w:szCs w:val="24"/>
        </w:rPr>
        <w:t>Айхал» принимает решение об отклонении заявки участника отбора на стадии рассмотрения и оценки заявки, в случае:</w:t>
      </w:r>
      <w:bookmarkStart w:id="35" w:name="sub_2181"/>
    </w:p>
    <w:p w:rsidR="0011044E" w:rsidRPr="005552BA" w:rsidRDefault="0011044E" w:rsidP="0011044E">
      <w:pPr>
        <w:pStyle w:val="a3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несоответствия участника отбора требованиям, установленным в </w:t>
      </w:r>
      <w:hyperlink w:anchor="требования" w:history="1">
        <w:r w:rsidRPr="005552BA">
          <w:rPr>
            <w:rFonts w:ascii="Times New Roman" w:hAnsi="Times New Roman"/>
            <w:sz w:val="24"/>
            <w:szCs w:val="24"/>
          </w:rPr>
          <w:t>пункте 2.4.</w:t>
        </w:r>
      </w:hyperlink>
      <w:r w:rsidRPr="005552BA">
        <w:rPr>
          <w:rFonts w:ascii="Times New Roman" w:hAnsi="Times New Roman"/>
          <w:sz w:val="24"/>
          <w:szCs w:val="24"/>
        </w:rPr>
        <w:t xml:space="preserve"> Порядка;</w:t>
      </w:r>
      <w:bookmarkStart w:id="36" w:name="sub_2182"/>
      <w:bookmarkEnd w:id="35"/>
    </w:p>
    <w:p w:rsidR="0011044E" w:rsidRPr="005552BA" w:rsidRDefault="0011044E" w:rsidP="0011044E">
      <w:pPr>
        <w:pStyle w:val="a3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непредставление (представление не в полном объеме) документов, указанных в объявлении о проведении отбора, установленным в </w:t>
      </w:r>
      <w:hyperlink w:anchor="требования" w:history="1">
        <w:r w:rsidRPr="005552BA">
          <w:rPr>
            <w:rFonts w:ascii="Times New Roman" w:hAnsi="Times New Roman"/>
            <w:sz w:val="24"/>
            <w:szCs w:val="24"/>
          </w:rPr>
          <w:t>пункте 3.2.</w:t>
        </w:r>
      </w:hyperlink>
      <w:r w:rsidRPr="005552BA">
        <w:rPr>
          <w:rFonts w:ascii="Times New Roman" w:hAnsi="Times New Roman"/>
          <w:sz w:val="24"/>
          <w:szCs w:val="24"/>
        </w:rPr>
        <w:t xml:space="preserve"> Порядка;</w:t>
      </w:r>
    </w:p>
    <w:p w:rsidR="0011044E" w:rsidRPr="005552BA" w:rsidRDefault="0011044E" w:rsidP="0011044E">
      <w:pPr>
        <w:pStyle w:val="a3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правовым актом требованиям;</w:t>
      </w:r>
    </w:p>
    <w:p w:rsidR="0011044E" w:rsidRPr="005552BA" w:rsidRDefault="0011044E" w:rsidP="0011044E">
      <w:pPr>
        <w:pStyle w:val="a3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подачу участником отбора заявки после даты и (или) времени, определенных для подачи заявок;</w:t>
      </w:r>
      <w:bookmarkStart w:id="37" w:name="sub_2185"/>
      <w:bookmarkEnd w:id="36"/>
    </w:p>
    <w:p w:rsidR="0011044E" w:rsidRPr="005552BA" w:rsidRDefault="0011044E" w:rsidP="0011044E">
      <w:pPr>
        <w:pStyle w:val="a3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несоответствие категории отбора, установленной </w:t>
      </w:r>
      <w:hyperlink w:anchor="категория" w:history="1">
        <w:r w:rsidRPr="005552BA">
          <w:rPr>
            <w:rFonts w:ascii="Times New Roman" w:hAnsi="Times New Roman"/>
            <w:sz w:val="24"/>
            <w:szCs w:val="24"/>
          </w:rPr>
          <w:t>пунктом 1.6.</w:t>
        </w:r>
      </w:hyperlink>
      <w:r w:rsidRPr="005552BA">
        <w:rPr>
          <w:rFonts w:ascii="Times New Roman" w:hAnsi="Times New Roman"/>
          <w:sz w:val="24"/>
          <w:szCs w:val="24"/>
        </w:rPr>
        <w:t xml:space="preserve"> Порядка;</w:t>
      </w:r>
      <w:bookmarkStart w:id="38" w:name="sub_2186"/>
      <w:bookmarkEnd w:id="37"/>
    </w:p>
    <w:p w:rsidR="0011044E" w:rsidRPr="005552BA" w:rsidRDefault="0011044E" w:rsidP="0011044E">
      <w:pPr>
        <w:pStyle w:val="a3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несоответствие критериям отбора, установленным </w:t>
      </w:r>
      <w:hyperlink w:anchor="Критерии" w:history="1">
        <w:r w:rsidRPr="005552BA">
          <w:rPr>
            <w:rFonts w:ascii="Times New Roman" w:hAnsi="Times New Roman"/>
            <w:sz w:val="24"/>
            <w:szCs w:val="24"/>
          </w:rPr>
          <w:t>пунктом 1.7.</w:t>
        </w:r>
      </w:hyperlink>
      <w:r w:rsidRPr="005552BA">
        <w:rPr>
          <w:rFonts w:ascii="Times New Roman" w:hAnsi="Times New Roman"/>
          <w:sz w:val="24"/>
          <w:szCs w:val="24"/>
        </w:rPr>
        <w:t xml:space="preserve"> Порядка.</w:t>
      </w:r>
      <w:bookmarkEnd w:id="38"/>
    </w:p>
    <w:p w:rsidR="0011044E" w:rsidRPr="005552BA" w:rsidRDefault="0011044E" w:rsidP="0011044E">
      <w:pPr>
        <w:pStyle w:val="a3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иные основания для отклонения заявки (при необходимости);</w:t>
      </w:r>
    </w:p>
    <w:p w:rsidR="0011044E" w:rsidRPr="005552BA" w:rsidRDefault="0011044E" w:rsidP="0011044E">
      <w:pPr>
        <w:pStyle w:val="a3"/>
        <w:tabs>
          <w:tab w:val="left" w:pos="720"/>
        </w:tabs>
        <w:ind w:left="420"/>
        <w:jc w:val="both"/>
        <w:rPr>
          <w:rFonts w:ascii="Times New Roman" w:hAnsi="Times New Roman"/>
          <w:b/>
          <w:sz w:val="24"/>
          <w:szCs w:val="24"/>
        </w:rPr>
      </w:pPr>
    </w:p>
    <w:p w:rsidR="003118F8" w:rsidRPr="005552BA" w:rsidRDefault="00D40BFE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>О</w:t>
      </w:r>
      <w:r w:rsidR="003118F8" w:rsidRPr="005552BA">
        <w:rPr>
          <w:rFonts w:ascii="Times New Roman" w:hAnsi="Times New Roman"/>
          <w:b/>
          <w:sz w:val="24"/>
          <w:szCs w:val="24"/>
        </w:rPr>
        <w:t>бъем распределяемой субсидии в рамках отбора</w:t>
      </w:r>
      <w:r w:rsidRPr="005552BA">
        <w:rPr>
          <w:rFonts w:ascii="Times New Roman" w:hAnsi="Times New Roman"/>
          <w:b/>
          <w:sz w:val="24"/>
          <w:szCs w:val="24"/>
        </w:rPr>
        <w:t>:</w:t>
      </w:r>
    </w:p>
    <w:p w:rsidR="00D40BFE" w:rsidRPr="005552BA" w:rsidRDefault="00D40BFE" w:rsidP="00D40BFE">
      <w:p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Субъекты малого и среднего предпринимательства, а также физические лица, применяющие специальный налоговый режим «Налог на профессиональный доход» имеют право получить поддержку не более одного раза в год на возмещение части затрат. Затраты, подлежащие возмещению, должны быть произведены в текущем году и (или) году, предшествующем году участия в отборе. Максимальный объем субсидии, получателю субсидии составляет не более 200 000 (двести тысяч) рублей документально подтвержденных затрат</w:t>
      </w:r>
      <w:bookmarkStart w:id="39" w:name="sub_36"/>
    </w:p>
    <w:bookmarkEnd w:id="39"/>
    <w:p w:rsidR="00D40BFE" w:rsidRPr="005552BA" w:rsidRDefault="00D40BFE" w:rsidP="00D40BFE">
      <w:pPr>
        <w:tabs>
          <w:tab w:val="left" w:pos="720"/>
        </w:tabs>
        <w:ind w:left="60"/>
        <w:jc w:val="both"/>
        <w:rPr>
          <w:rFonts w:ascii="Times New Roman" w:hAnsi="Times New Roman"/>
          <w:b/>
          <w:sz w:val="24"/>
          <w:szCs w:val="24"/>
        </w:rPr>
      </w:pPr>
    </w:p>
    <w:p w:rsidR="003118F8" w:rsidRPr="005552BA" w:rsidRDefault="00A2645E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="003118F8" w:rsidRPr="005552BA">
        <w:rPr>
          <w:rFonts w:ascii="Times New Roman" w:hAnsi="Times New Roman"/>
          <w:b/>
          <w:sz w:val="24"/>
          <w:szCs w:val="24"/>
        </w:rPr>
        <w:t>словия признания победителя (победителей) отбора уклонившимся от заключения соглашения</w:t>
      </w:r>
      <w:bookmarkStart w:id="40" w:name="sub_2319"/>
      <w:bookmarkEnd w:id="32"/>
      <w:r w:rsidR="00D40BFE" w:rsidRPr="005552BA">
        <w:rPr>
          <w:rFonts w:ascii="Times New Roman" w:hAnsi="Times New Roman"/>
          <w:b/>
          <w:sz w:val="24"/>
          <w:szCs w:val="24"/>
        </w:rPr>
        <w:t>:</w:t>
      </w:r>
    </w:p>
    <w:p w:rsidR="00D40BFE" w:rsidRPr="005552BA" w:rsidRDefault="00D40BFE" w:rsidP="00D40BFE">
      <w:pPr>
        <w:tabs>
          <w:tab w:val="left" w:pos="720"/>
        </w:tabs>
        <w:ind w:left="60"/>
        <w:jc w:val="both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ab/>
        <w:t xml:space="preserve">В случае </w:t>
      </w:r>
      <w:proofErr w:type="spellStart"/>
      <w:r w:rsidRPr="005552BA">
        <w:rPr>
          <w:rFonts w:ascii="Times New Roman" w:hAnsi="Times New Roman"/>
          <w:sz w:val="24"/>
          <w:szCs w:val="24"/>
        </w:rPr>
        <w:t>неподписания</w:t>
      </w:r>
      <w:proofErr w:type="spellEnd"/>
      <w:r w:rsidRPr="005552BA">
        <w:rPr>
          <w:rFonts w:ascii="Times New Roman" w:hAnsi="Times New Roman"/>
          <w:sz w:val="24"/>
          <w:szCs w:val="24"/>
        </w:rPr>
        <w:t xml:space="preserve"> получателем субсидии соглашения и не предоставления подписанного соглашения в Администрацию ГП «Поселок Айхал» в течение 3 рабочих дней со дня размещения информации о результатах рассмотрения заявок на </w:t>
      </w:r>
      <w:hyperlink r:id="rId16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едином портале</w:t>
        </w:r>
      </w:hyperlink>
      <w:r w:rsidRPr="005552BA">
        <w:rPr>
          <w:rFonts w:ascii="Times New Roman" w:hAnsi="Times New Roman"/>
          <w:sz w:val="24"/>
          <w:szCs w:val="24"/>
        </w:rPr>
        <w:t xml:space="preserve"> и на </w:t>
      </w:r>
      <w:hyperlink r:id="rId17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официальном сайте</w:t>
        </w:r>
      </w:hyperlink>
      <w:r w:rsidRPr="005552BA">
        <w:rPr>
          <w:rFonts w:ascii="Times New Roman" w:hAnsi="Times New Roman"/>
          <w:sz w:val="24"/>
          <w:szCs w:val="24"/>
        </w:rPr>
        <w:t xml:space="preserve"> Администрации ГП «Поселок Айхал», получатель субсидии считается уклонившимся от заключения соглашения и субсидия ему не предоставляется</w:t>
      </w:r>
    </w:p>
    <w:p w:rsidR="00AC710A" w:rsidRPr="005552BA" w:rsidRDefault="00A2645E" w:rsidP="00582BF2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3118F8" w:rsidRPr="005552BA">
        <w:rPr>
          <w:rFonts w:ascii="Times New Roman" w:hAnsi="Times New Roman"/>
          <w:b/>
          <w:sz w:val="24"/>
          <w:szCs w:val="24"/>
        </w:rPr>
        <w:t xml:space="preserve">ата размещения результатов отбора на </w:t>
      </w:r>
      <w:hyperlink r:id="rId18" w:history="1">
        <w:r w:rsidR="003118F8" w:rsidRPr="005552BA">
          <w:rPr>
            <w:rFonts w:ascii="Times New Roman" w:hAnsi="Times New Roman"/>
            <w:b/>
            <w:sz w:val="24"/>
            <w:szCs w:val="24"/>
          </w:rPr>
          <w:t>едином портале</w:t>
        </w:r>
      </w:hyperlink>
      <w:r w:rsidR="003118F8" w:rsidRPr="005552BA">
        <w:rPr>
          <w:rFonts w:ascii="Times New Roman" w:hAnsi="Times New Roman"/>
          <w:b/>
          <w:sz w:val="24"/>
          <w:szCs w:val="24"/>
        </w:rPr>
        <w:t xml:space="preserve"> и на </w:t>
      </w:r>
      <w:hyperlink r:id="rId19" w:history="1">
        <w:r w:rsidR="003118F8" w:rsidRPr="005552BA">
          <w:rPr>
            <w:rFonts w:ascii="Times New Roman" w:hAnsi="Times New Roman"/>
            <w:b/>
            <w:sz w:val="24"/>
            <w:szCs w:val="24"/>
          </w:rPr>
          <w:t>официальном сайте</w:t>
        </w:r>
      </w:hyperlink>
      <w:r w:rsidR="003118F8" w:rsidRPr="005552BA">
        <w:rPr>
          <w:rFonts w:ascii="Times New Roman" w:hAnsi="Times New Roman"/>
          <w:b/>
          <w:sz w:val="24"/>
          <w:szCs w:val="24"/>
        </w:rPr>
        <w:t xml:space="preserve"> Администрации</w:t>
      </w:r>
      <w:r w:rsidR="00582BF2" w:rsidRPr="005552BA">
        <w:rPr>
          <w:rFonts w:ascii="Times New Roman" w:hAnsi="Times New Roman"/>
          <w:b/>
          <w:sz w:val="24"/>
          <w:szCs w:val="24"/>
        </w:rPr>
        <w:t>:</w:t>
      </w:r>
      <w:r w:rsidR="003118F8" w:rsidRPr="005552BA">
        <w:rPr>
          <w:rFonts w:ascii="Times New Roman" w:hAnsi="Times New Roman"/>
          <w:b/>
          <w:sz w:val="24"/>
          <w:szCs w:val="24"/>
        </w:rPr>
        <w:t xml:space="preserve"> </w:t>
      </w:r>
      <w:bookmarkEnd w:id="40"/>
    </w:p>
    <w:p w:rsidR="00582BF2" w:rsidRPr="005552BA" w:rsidRDefault="00A2645E" w:rsidP="00582BF2">
      <w:pPr>
        <w:tabs>
          <w:tab w:val="left" w:pos="720"/>
        </w:tabs>
        <w:ind w:left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82BF2" w:rsidRPr="005552BA">
        <w:rPr>
          <w:rFonts w:ascii="Times New Roman" w:hAnsi="Times New Roman"/>
          <w:sz w:val="24"/>
          <w:szCs w:val="24"/>
        </w:rPr>
        <w:t xml:space="preserve">Информация о результатах рассмотрения заявок на участие в отборе размещается </w:t>
      </w:r>
      <w:hyperlink r:id="rId20" w:history="1">
        <w:r w:rsidR="00582BF2" w:rsidRPr="005552BA">
          <w:rPr>
            <w:rStyle w:val="aa"/>
            <w:rFonts w:ascii="Times New Roman" w:hAnsi="Times New Roman"/>
            <w:sz w:val="24"/>
            <w:szCs w:val="24"/>
          </w:rPr>
          <w:t>едином портале</w:t>
        </w:r>
      </w:hyperlink>
      <w:r w:rsidR="00582BF2" w:rsidRPr="005552BA">
        <w:rPr>
          <w:rFonts w:ascii="Times New Roman" w:hAnsi="Times New Roman"/>
          <w:sz w:val="24"/>
          <w:szCs w:val="24"/>
        </w:rPr>
        <w:t xml:space="preserve"> и на </w:t>
      </w:r>
      <w:hyperlink r:id="rId21" w:history="1">
        <w:r w:rsidR="00582BF2" w:rsidRPr="005552BA">
          <w:rPr>
            <w:rStyle w:val="aa"/>
            <w:rFonts w:ascii="Times New Roman" w:hAnsi="Times New Roman"/>
            <w:sz w:val="24"/>
            <w:szCs w:val="24"/>
          </w:rPr>
          <w:t>официальном сайте</w:t>
        </w:r>
      </w:hyperlink>
      <w:r w:rsidR="00582BF2" w:rsidRPr="005552BA">
        <w:rPr>
          <w:rFonts w:ascii="Times New Roman" w:hAnsi="Times New Roman"/>
          <w:sz w:val="24"/>
          <w:szCs w:val="24"/>
        </w:rPr>
        <w:t xml:space="preserve"> Администрации ГП «Поселок Айхал» не позднее 3-го календарного дня, следующего за днем определения победителя отбора</w:t>
      </w:r>
    </w:p>
    <w:p w:rsidR="00AC710A" w:rsidRPr="005552BA" w:rsidRDefault="00AC710A">
      <w:pPr>
        <w:tabs>
          <w:tab w:val="left" w:pos="35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C710A" w:rsidRPr="005552BA" w:rsidRDefault="00AC710A">
      <w:pPr>
        <w:tabs>
          <w:tab w:val="right" w:pos="10065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sectPr w:rsidR="00AC710A" w:rsidRPr="005552BA" w:rsidSect="00C054E6">
      <w:pgSz w:w="11906" w:h="16838"/>
      <w:pgMar w:top="709" w:right="707" w:bottom="993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0E76"/>
    <w:multiLevelType w:val="multilevel"/>
    <w:tmpl w:val="1A1CE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D32D1C"/>
    <w:multiLevelType w:val="hybridMultilevel"/>
    <w:tmpl w:val="AD9CC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548F5"/>
    <w:multiLevelType w:val="hybridMultilevel"/>
    <w:tmpl w:val="5D667C04"/>
    <w:lvl w:ilvl="0" w:tplc="E424E17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E23FC"/>
    <w:multiLevelType w:val="hybridMultilevel"/>
    <w:tmpl w:val="67768298"/>
    <w:lvl w:ilvl="0" w:tplc="E424E17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45626"/>
    <w:multiLevelType w:val="hybridMultilevel"/>
    <w:tmpl w:val="CF325AAC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32AC9"/>
    <w:multiLevelType w:val="hybridMultilevel"/>
    <w:tmpl w:val="B1187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F2DF0"/>
    <w:multiLevelType w:val="hybridMultilevel"/>
    <w:tmpl w:val="14EA9A80"/>
    <w:lvl w:ilvl="0" w:tplc="E424E17A">
      <w:start w:val="1"/>
      <w:numFmt w:val="russianLower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139144C4"/>
    <w:multiLevelType w:val="hybridMultilevel"/>
    <w:tmpl w:val="A246FC62"/>
    <w:lvl w:ilvl="0" w:tplc="E424E17A">
      <w:start w:val="1"/>
      <w:numFmt w:val="russianLower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A573F85"/>
    <w:multiLevelType w:val="hybridMultilevel"/>
    <w:tmpl w:val="457AB80C"/>
    <w:lvl w:ilvl="0" w:tplc="732E40F2">
      <w:numFmt w:val="bullet"/>
      <w:lvlText w:val="-"/>
      <w:lvlJc w:val="left"/>
      <w:pPr>
        <w:ind w:left="720" w:hanging="360"/>
      </w:pPr>
      <w:rPr>
        <w:rFonts w:hint="default"/>
        <w:w w:val="9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761F0"/>
    <w:multiLevelType w:val="hybridMultilevel"/>
    <w:tmpl w:val="1122B146"/>
    <w:lvl w:ilvl="0" w:tplc="732E40F2">
      <w:numFmt w:val="bullet"/>
      <w:lvlText w:val="-"/>
      <w:lvlJc w:val="left"/>
      <w:pPr>
        <w:ind w:left="720" w:hanging="360"/>
      </w:pPr>
      <w:rPr>
        <w:rFonts w:hint="default"/>
        <w:w w:val="9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44790"/>
    <w:multiLevelType w:val="multilevel"/>
    <w:tmpl w:val="57F84B76"/>
    <w:lvl w:ilvl="0">
      <w:start w:val="1"/>
      <w:numFmt w:val="decimal"/>
      <w:lvlText w:val="%1."/>
      <w:lvlJc w:val="left"/>
      <w:pPr>
        <w:ind w:left="4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F91431E"/>
    <w:multiLevelType w:val="hybridMultilevel"/>
    <w:tmpl w:val="130C0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52A95"/>
    <w:multiLevelType w:val="multilevel"/>
    <w:tmpl w:val="8CBA52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DD7232"/>
    <w:multiLevelType w:val="hybridMultilevel"/>
    <w:tmpl w:val="5CE66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6011D6"/>
    <w:multiLevelType w:val="hybridMultilevel"/>
    <w:tmpl w:val="E8B286AA"/>
    <w:lvl w:ilvl="0" w:tplc="BF6ACC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A03287"/>
    <w:multiLevelType w:val="hybridMultilevel"/>
    <w:tmpl w:val="3C145CA2"/>
    <w:lvl w:ilvl="0" w:tplc="732E40F2">
      <w:numFmt w:val="bullet"/>
      <w:lvlText w:val="-"/>
      <w:lvlJc w:val="left"/>
      <w:pPr>
        <w:ind w:left="720" w:hanging="360"/>
      </w:pPr>
      <w:rPr>
        <w:rFonts w:hint="default"/>
        <w:w w:val="9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8D52F0"/>
    <w:multiLevelType w:val="hybridMultilevel"/>
    <w:tmpl w:val="D6645900"/>
    <w:lvl w:ilvl="0" w:tplc="C0CA84FA">
      <w:start w:val="1"/>
      <w:numFmt w:val="russianLower"/>
      <w:lvlText w:val="%1."/>
      <w:lvlJc w:val="left"/>
      <w:pPr>
        <w:ind w:left="71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7">
    <w:nsid w:val="2E5127C5"/>
    <w:multiLevelType w:val="multilevel"/>
    <w:tmpl w:val="C9F2C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3250549B"/>
    <w:multiLevelType w:val="multilevel"/>
    <w:tmpl w:val="D5E685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7364873"/>
    <w:multiLevelType w:val="multilevel"/>
    <w:tmpl w:val="04D8500C"/>
    <w:lvl w:ilvl="0">
      <w:start w:val="2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3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B241A86"/>
    <w:multiLevelType w:val="multilevel"/>
    <w:tmpl w:val="F0C08544"/>
    <w:lvl w:ilvl="0">
      <w:start w:val="6"/>
      <w:numFmt w:val="decimal"/>
      <w:lvlText w:val="%1"/>
      <w:lvlJc w:val="left"/>
      <w:pPr>
        <w:ind w:left="129" w:hanging="4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448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5" w:hanging="598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4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98"/>
      </w:pPr>
      <w:rPr>
        <w:rFonts w:hint="default"/>
        <w:lang w:val="ru-RU" w:eastAsia="en-US" w:bidi="ar-SA"/>
      </w:rPr>
    </w:lvl>
  </w:abstractNum>
  <w:abstractNum w:abstractNumId="21">
    <w:nsid w:val="3D971327"/>
    <w:multiLevelType w:val="hybridMultilevel"/>
    <w:tmpl w:val="E2883916"/>
    <w:lvl w:ilvl="0" w:tplc="732E40F2">
      <w:numFmt w:val="bullet"/>
      <w:lvlText w:val="-"/>
      <w:lvlJc w:val="left"/>
      <w:pPr>
        <w:ind w:left="720" w:hanging="360"/>
      </w:pPr>
      <w:rPr>
        <w:rFonts w:hint="default"/>
        <w:w w:val="9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33695"/>
    <w:multiLevelType w:val="multilevel"/>
    <w:tmpl w:val="74987C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77358D2"/>
    <w:multiLevelType w:val="hybridMultilevel"/>
    <w:tmpl w:val="548AC128"/>
    <w:lvl w:ilvl="0" w:tplc="E424E17A">
      <w:start w:val="1"/>
      <w:numFmt w:val="russianLower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536810FD"/>
    <w:multiLevelType w:val="hybridMultilevel"/>
    <w:tmpl w:val="C9E6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F03F2"/>
    <w:multiLevelType w:val="hybridMultilevel"/>
    <w:tmpl w:val="EA7C4004"/>
    <w:lvl w:ilvl="0" w:tplc="41D0405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66D55"/>
    <w:multiLevelType w:val="multilevel"/>
    <w:tmpl w:val="2C9CB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7">
    <w:nsid w:val="59240F19"/>
    <w:multiLevelType w:val="multilevel"/>
    <w:tmpl w:val="DF4263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C3F186D"/>
    <w:multiLevelType w:val="multilevel"/>
    <w:tmpl w:val="9508DF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8664EFA"/>
    <w:multiLevelType w:val="multilevel"/>
    <w:tmpl w:val="3A2617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71D67E32"/>
    <w:multiLevelType w:val="hybridMultilevel"/>
    <w:tmpl w:val="29C26950"/>
    <w:lvl w:ilvl="0" w:tplc="E424E17A">
      <w:start w:val="1"/>
      <w:numFmt w:val="russianLower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1">
    <w:nsid w:val="76FB4F8F"/>
    <w:multiLevelType w:val="hybridMultilevel"/>
    <w:tmpl w:val="EDB86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727F0F"/>
    <w:multiLevelType w:val="hybridMultilevel"/>
    <w:tmpl w:val="57FCC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9"/>
  </w:num>
  <w:num w:numId="4">
    <w:abstractNumId w:val="27"/>
  </w:num>
  <w:num w:numId="5">
    <w:abstractNumId w:val="28"/>
  </w:num>
  <w:num w:numId="6">
    <w:abstractNumId w:val="26"/>
  </w:num>
  <w:num w:numId="7">
    <w:abstractNumId w:val="9"/>
  </w:num>
  <w:num w:numId="8">
    <w:abstractNumId w:val="32"/>
  </w:num>
  <w:num w:numId="9">
    <w:abstractNumId w:val="15"/>
  </w:num>
  <w:num w:numId="10">
    <w:abstractNumId w:val="12"/>
  </w:num>
  <w:num w:numId="11">
    <w:abstractNumId w:val="20"/>
  </w:num>
  <w:num w:numId="12">
    <w:abstractNumId w:val="31"/>
  </w:num>
  <w:num w:numId="13">
    <w:abstractNumId w:val="24"/>
  </w:num>
  <w:num w:numId="14">
    <w:abstractNumId w:val="21"/>
  </w:num>
  <w:num w:numId="15">
    <w:abstractNumId w:val="11"/>
  </w:num>
  <w:num w:numId="16">
    <w:abstractNumId w:val="5"/>
  </w:num>
  <w:num w:numId="17">
    <w:abstractNumId w:val="14"/>
  </w:num>
  <w:num w:numId="18">
    <w:abstractNumId w:val="13"/>
  </w:num>
  <w:num w:numId="19">
    <w:abstractNumId w:val="1"/>
  </w:num>
  <w:num w:numId="20">
    <w:abstractNumId w:val="0"/>
  </w:num>
  <w:num w:numId="21">
    <w:abstractNumId w:val="8"/>
  </w:num>
  <w:num w:numId="22">
    <w:abstractNumId w:val="16"/>
  </w:num>
  <w:num w:numId="23">
    <w:abstractNumId w:val="30"/>
  </w:num>
  <w:num w:numId="24">
    <w:abstractNumId w:val="7"/>
  </w:num>
  <w:num w:numId="25">
    <w:abstractNumId w:val="3"/>
  </w:num>
  <w:num w:numId="26">
    <w:abstractNumId w:val="23"/>
  </w:num>
  <w:num w:numId="27">
    <w:abstractNumId w:val="22"/>
  </w:num>
  <w:num w:numId="28">
    <w:abstractNumId w:val="6"/>
  </w:num>
  <w:num w:numId="29">
    <w:abstractNumId w:val="4"/>
  </w:num>
  <w:num w:numId="30">
    <w:abstractNumId w:val="25"/>
  </w:num>
  <w:num w:numId="31">
    <w:abstractNumId w:val="18"/>
  </w:num>
  <w:num w:numId="32">
    <w:abstractNumId w:val="1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0A"/>
    <w:rsid w:val="000A1EDE"/>
    <w:rsid w:val="0011044E"/>
    <w:rsid w:val="001A1AAF"/>
    <w:rsid w:val="002B6E17"/>
    <w:rsid w:val="003118F8"/>
    <w:rsid w:val="003A4154"/>
    <w:rsid w:val="005552BA"/>
    <w:rsid w:val="00582BF2"/>
    <w:rsid w:val="005A568E"/>
    <w:rsid w:val="005E141A"/>
    <w:rsid w:val="006576B9"/>
    <w:rsid w:val="006677C3"/>
    <w:rsid w:val="006E073F"/>
    <w:rsid w:val="006E4A82"/>
    <w:rsid w:val="0087695C"/>
    <w:rsid w:val="009B111D"/>
    <w:rsid w:val="00A078E5"/>
    <w:rsid w:val="00A2645E"/>
    <w:rsid w:val="00AC710A"/>
    <w:rsid w:val="00C054E6"/>
    <w:rsid w:val="00CA1472"/>
    <w:rsid w:val="00D40BFE"/>
    <w:rsid w:val="00E347B4"/>
    <w:rsid w:val="00F5074A"/>
    <w:rsid w:val="00F53E0C"/>
    <w:rsid w:val="00F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05D8F-73AD-4540-8DBE-5AD6B66B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aa">
    <w:name w:val="Гипертекстовая ссылка"/>
    <w:basedOn w:val="a0"/>
    <w:uiPriority w:val="99"/>
    <w:rsid w:val="003118F8"/>
    <w:rPr>
      <w:rFonts w:cs="Times New Roman"/>
      <w:b w:val="0"/>
      <w:color w:val="106BBE"/>
    </w:rPr>
  </w:style>
  <w:style w:type="paragraph" w:customStyle="1" w:styleId="s1">
    <w:name w:val="s_1"/>
    <w:basedOn w:val="a"/>
    <w:rsid w:val="003118F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0" TargetMode="External"/><Relationship Id="rId13" Type="http://schemas.openxmlformats.org/officeDocument/2006/relationships/hyperlink" Target="http://internet.garant.ru/document/redirect/26707340/6824" TargetMode="External"/><Relationship Id="rId18" Type="http://schemas.openxmlformats.org/officeDocument/2006/relationships/hyperlink" Target="http://internet.garant.ru/document/redirect/26707340/68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26707340/71111205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internet.garant.ru/document/redirect/26707340/71111205" TargetMode="External"/><Relationship Id="rId17" Type="http://schemas.openxmlformats.org/officeDocument/2006/relationships/hyperlink" Target="http://internet.garant.ru/document/redirect/26707340/71111205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26707340/6824" TargetMode="External"/><Relationship Id="rId20" Type="http://schemas.openxmlformats.org/officeDocument/2006/relationships/hyperlink" Target="http://internet.garant.ru/document/redirect/26707340/68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://internet.garant.ru/document/redirect/26707340/6824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ternet.garant.ru/document/redirect/12133556/4" TargetMode="External"/><Relationship Id="rId19" Type="http://schemas.openxmlformats.org/officeDocument/2006/relationships/hyperlink" Target="http://internet.garant.ru/document/redirect/26707340/71111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33556/4" TargetMode="External"/><Relationship Id="rId14" Type="http://schemas.openxmlformats.org/officeDocument/2006/relationships/hyperlink" Target="http://internet.garant.ru/document/redirect/26707340/711112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3398</Words>
  <Characters>19373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Андриянова Л.В.</dc:creator>
  <cp:lastModifiedBy>User</cp:lastModifiedBy>
  <cp:revision>16</cp:revision>
  <dcterms:created xsi:type="dcterms:W3CDTF">2025-11-24T06:32:00Z</dcterms:created>
  <dcterms:modified xsi:type="dcterms:W3CDTF">2025-12-22T08:18:00Z</dcterms:modified>
</cp:coreProperties>
</file>