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7F" w:rsidRPr="008F097F" w:rsidRDefault="008F097F" w:rsidP="008F097F">
      <w:pPr>
        <w:jc w:val="right"/>
      </w:pPr>
      <w:r w:rsidRPr="008F097F">
        <w:t>Приложение</w:t>
      </w:r>
    </w:p>
    <w:p w:rsidR="008F097F" w:rsidRPr="008F097F" w:rsidRDefault="008F097F" w:rsidP="008F097F">
      <w:pPr>
        <w:jc w:val="right"/>
      </w:pPr>
      <w:r w:rsidRPr="008F097F">
        <w:t>Утвержден</w:t>
      </w:r>
    </w:p>
    <w:p w:rsidR="008F097F" w:rsidRPr="008F097F" w:rsidRDefault="008F097F" w:rsidP="008F097F">
      <w:pPr>
        <w:jc w:val="right"/>
      </w:pPr>
      <w:r w:rsidRPr="008F097F">
        <w:t>решением поселкового Совета депутатов</w:t>
      </w:r>
    </w:p>
    <w:p w:rsidR="008F097F" w:rsidRPr="008F097F" w:rsidRDefault="008F097F" w:rsidP="008F097F">
      <w:pPr>
        <w:tabs>
          <w:tab w:val="left" w:pos="6096"/>
        </w:tabs>
        <w:jc w:val="right"/>
      </w:pPr>
      <w:r w:rsidRPr="008F097F">
        <w:t xml:space="preserve">от 25 </w:t>
      </w:r>
      <w:r w:rsidRPr="008F097F">
        <w:rPr>
          <w:bCs/>
        </w:rPr>
        <w:t>декабря 2025 года</w:t>
      </w:r>
      <w:r w:rsidRPr="008F097F">
        <w:t xml:space="preserve"> </w:t>
      </w:r>
      <w:r w:rsidRPr="008F097F">
        <w:rPr>
          <w:bCs/>
          <w:lang w:val="en-US"/>
        </w:rPr>
        <w:t>V</w:t>
      </w:r>
      <w:r w:rsidRPr="008F097F">
        <w:rPr>
          <w:bCs/>
        </w:rPr>
        <w:t>-№ 44-11</w:t>
      </w:r>
    </w:p>
    <w:p w:rsidR="008F097F" w:rsidRPr="008F097F" w:rsidRDefault="008F097F" w:rsidP="008F097F">
      <w:pPr>
        <w:tabs>
          <w:tab w:val="left" w:pos="6096"/>
        </w:tabs>
        <w:jc w:val="center"/>
      </w:pPr>
    </w:p>
    <w:p w:rsidR="008F097F" w:rsidRPr="008F097F" w:rsidRDefault="008F097F" w:rsidP="008F097F">
      <w:pPr>
        <w:tabs>
          <w:tab w:val="left" w:pos="6096"/>
        </w:tabs>
        <w:jc w:val="center"/>
        <w:rPr>
          <w:b/>
        </w:rPr>
      </w:pPr>
      <w:r w:rsidRPr="008F097F">
        <w:rPr>
          <w:b/>
        </w:rPr>
        <w:t>ПЛАН</w:t>
      </w:r>
    </w:p>
    <w:p w:rsidR="008F097F" w:rsidRPr="008F097F" w:rsidRDefault="008F097F" w:rsidP="008F097F">
      <w:pPr>
        <w:jc w:val="center"/>
        <w:outlineLvl w:val="0"/>
        <w:rPr>
          <w:b/>
          <w:bCs/>
          <w:iCs/>
        </w:rPr>
      </w:pPr>
      <w:r w:rsidRPr="008F097F">
        <w:rPr>
          <w:b/>
          <w:bCs/>
          <w:iCs/>
        </w:rPr>
        <w:t>работы поселкового Совета депутатов на 2026 год</w:t>
      </w:r>
    </w:p>
    <w:p w:rsidR="008F097F" w:rsidRPr="008F097F" w:rsidRDefault="008F097F" w:rsidP="008F097F">
      <w:pPr>
        <w:jc w:val="center"/>
        <w:outlineLvl w:val="0"/>
        <w:rPr>
          <w:b/>
          <w:bCs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8"/>
        <w:gridCol w:w="4986"/>
        <w:gridCol w:w="2936"/>
        <w:gridCol w:w="2934"/>
        <w:gridCol w:w="2792"/>
      </w:tblGrid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/>
                <w:bCs/>
                <w:iCs/>
              </w:rPr>
            </w:pPr>
            <w:r w:rsidRPr="008F097F">
              <w:rPr>
                <w:b/>
                <w:bCs/>
              </w:rPr>
              <w:t>№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/>
                <w:bCs/>
                <w:iCs/>
              </w:rPr>
            </w:pPr>
            <w:r w:rsidRPr="008F097F">
              <w:rPr>
                <w:b/>
              </w:rPr>
              <w:t>Наименование вопроса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/>
                <w:bCs/>
                <w:iCs/>
              </w:rPr>
            </w:pPr>
            <w:r w:rsidRPr="008F097F">
              <w:rPr>
                <w:b/>
                <w:bCs/>
              </w:rPr>
              <w:t xml:space="preserve">Ответственные от </w:t>
            </w:r>
            <w:r w:rsidRPr="008F097F">
              <w:rPr>
                <w:b/>
                <w:bCs/>
                <w:iCs/>
              </w:rPr>
              <w:t>поселкового Совета депутатов</w:t>
            </w:r>
            <w:r w:rsidRPr="008F097F">
              <w:rPr>
                <w:rStyle w:val="af3"/>
                <w:b/>
                <w:bCs/>
              </w:rPr>
              <w:t xml:space="preserve">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/>
                <w:bCs/>
                <w:iCs/>
              </w:rPr>
            </w:pPr>
            <w:proofErr w:type="gramStart"/>
            <w:r w:rsidRPr="008F097F">
              <w:rPr>
                <w:b/>
                <w:bCs/>
              </w:rPr>
              <w:t>Ответственные от поселковой администрации</w:t>
            </w:r>
            <w:proofErr w:type="gramEnd"/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/>
                <w:bCs/>
                <w:iCs/>
              </w:rPr>
            </w:pPr>
            <w:r w:rsidRPr="008F097F">
              <w:rPr>
                <w:b/>
                <w:bCs/>
              </w:rPr>
              <w:t>Примечание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/>
                <w:bCs/>
                <w:iCs/>
              </w:rPr>
            </w:pPr>
            <w:r w:rsidRPr="008F097F">
              <w:rPr>
                <w:b/>
                <w:bCs/>
              </w:rPr>
              <w:t xml:space="preserve">РАЗДЕЛ 1. Вопросы, выносимые на рассмотрение сессии </w:t>
            </w:r>
            <w:r w:rsidRPr="008F097F">
              <w:rPr>
                <w:b/>
                <w:bCs/>
                <w:iCs/>
              </w:rPr>
              <w:t>поселкового Совета депутатов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/>
                <w:bCs/>
                <w:iCs/>
              </w:rPr>
            </w:pPr>
            <w:bookmarkStart w:id="0" w:name="Сессия_01_январь" w:colFirst="0" w:colLast="2"/>
            <w:r w:rsidRPr="008F097F">
              <w:rPr>
                <w:b/>
                <w:bCs/>
                <w:iCs/>
              </w:rPr>
              <w:t>Январь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2026 года и плановый период 2027 и 2028 годов.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>О внесении изменений в муниципальные правовые акты органов местного самоуправления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rPr>
                <w:bCs/>
              </w:rPr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Ответственные специалисты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Сессия_02_февраль" w:colFirst="0" w:colLast="4"/>
            <w:bookmarkEnd w:id="0"/>
            <w:r w:rsidRPr="008F097F">
              <w:rPr>
                <w:b/>
              </w:rPr>
              <w:t>Февраль 2026 года</w:t>
            </w:r>
          </w:p>
        </w:tc>
      </w:tr>
      <w:bookmarkEnd w:id="1"/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8"/>
              </w:numPr>
              <w:ind w:left="142" w:hanging="142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2026 года и плановый период 2027 и 2028 годов.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8"/>
              </w:numPr>
              <w:ind w:left="142" w:hanging="142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внесении изменений в муниципальные правовые акты органов местного самоуправления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rPr>
                <w:bCs/>
              </w:rPr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Ответственные специалисты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2" w:name="Сессия_03_март" w:colFirst="2" w:colLast="4"/>
            <w:r w:rsidRPr="008F097F">
              <w:rPr>
                <w:b/>
              </w:rPr>
              <w:t>Март 2026 года</w:t>
            </w:r>
          </w:p>
        </w:tc>
      </w:tr>
      <w:bookmarkEnd w:id="2"/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F097F">
              <w:t>О результатах работы по переселению граждан из ветхого и аварийного жилья по итогам 2025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</w:pPr>
            <w:r w:rsidRPr="008F097F">
              <w:t>О внесении изменений в муниципальные правовые акты органов местного самоуправления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rPr>
                <w:bCs/>
              </w:rPr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Ответственные специалисты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Отчет Главы городского поселения «Поселок Айхал» муниципального района «Мирнинский район» Республики Саха (Якутия)» по итогам 2025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Отчет о деятельности поселкового Совета депутатов по итогам 2025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Депутатский корпус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3" w:name="Сессия_04_апрель" w:colFirst="0" w:colLast="4"/>
            <w:r w:rsidRPr="008F097F">
              <w:rPr>
                <w:b/>
              </w:rPr>
              <w:t>Апрель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Отчет об исполнении бюджета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за </w:t>
            </w:r>
            <w:r w:rsidRPr="008F097F">
              <w:rPr>
                <w:noProof/>
              </w:rPr>
              <w:t>2025 год (вместе с отчетом по использованию средств дорожного фонда)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2026 года и плановый период 2027 и 2028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Отчет об исполнении бюджета за 1 квартал 2026 года (после 20-го числа месяца)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noProof/>
              </w:rPr>
              <w:t>Об итогах социально-экономического развития ГП «Поселок айхал» за 2025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>Об отчете использования иных межбюджетных трансфертов в 2025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t>с пояснительной запиской в разрезе проводимых мероприятий, не позднее 1 мая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Об отчете Контрольно-счетной Палаты МР «Мирнинский район» на территории ГП «Поселок Айхал» по итогам 2025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</w:pPr>
            <w:r w:rsidRPr="008F097F">
              <w:t>О внесении изменений в муниципальные правовые акты органов местного самоуправления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rPr>
                <w:bCs/>
              </w:rPr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Ответственные специалисты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noProof/>
              </w:rPr>
              <w:t xml:space="preserve">Отчет об исполнении муниципальных </w:t>
            </w:r>
            <w:r w:rsidRPr="008F097F">
              <w:rPr>
                <w:noProof/>
              </w:rPr>
              <w:lastRenderedPageBreak/>
              <w:t>контрактов за 2025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lastRenderedPageBreak/>
              <w:t xml:space="preserve">Комиссия по бюджету, </w:t>
            </w:r>
            <w:r w:rsidRPr="008F097F">
              <w:lastRenderedPageBreak/>
              <w:t>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>Глава поселка.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bookmarkStart w:id="4" w:name="Сессия_05_май" w:colFirst="0" w:colLast="2"/>
            <w:bookmarkEnd w:id="3"/>
            <w:r w:rsidRPr="008F097F">
              <w:rPr>
                <w:b/>
              </w:rPr>
              <w:lastRenderedPageBreak/>
              <w:t>Май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4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>О муниципальном правовом акте поселкового Совета депутатов «О внесении изменений в Устав городского поселения «Поселок Айхал» муниципального района «Мирнинский район» Республики Саха (Якутия)»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rPr>
                <w:bCs/>
              </w:rPr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  <w:r w:rsidRPr="008F097F">
              <w:t>при внесении изменений в федеральное и региональное законодательство</w:t>
            </w:r>
          </w:p>
        </w:tc>
      </w:tr>
      <w:bookmarkEnd w:id="4"/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t>Июнь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6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  <w:r w:rsidRPr="008F097F">
              <w:t>О работе поселкового Совета депутатов в период с июля по сентябрь 2026 г.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Сентябрь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подготовке к Новогодним мероприятиям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ConsPlusNormal"/>
              <w:numPr>
                <w:ilvl w:val="0"/>
                <w:numId w:val="17"/>
              </w:numPr>
              <w:jc w:val="center"/>
              <w:outlineLvl w:val="0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Об исполнении бюджета </w:t>
            </w:r>
            <w:r w:rsidRPr="008F097F">
              <w:t>городского поселения</w:t>
            </w:r>
            <w:r w:rsidRPr="008F097F">
              <w:rPr>
                <w:lang/>
              </w:rPr>
              <w:t xml:space="preserve"> «Поселок Айхал» </w:t>
            </w:r>
            <w:r w:rsidRPr="008F097F">
              <w:t>муниципального района «</w:t>
            </w:r>
            <w:r w:rsidRPr="008F097F">
              <w:rPr>
                <w:lang/>
              </w:rPr>
              <w:t>Мирнинск</w:t>
            </w:r>
            <w:r w:rsidRPr="008F097F">
              <w:t>ий</w:t>
            </w:r>
            <w:r w:rsidRPr="008F097F">
              <w:rPr>
                <w:lang/>
              </w:rPr>
              <w:t xml:space="preserve"> район</w:t>
            </w:r>
            <w:r w:rsidRPr="008F097F">
              <w:t>»</w:t>
            </w:r>
            <w:r w:rsidRPr="008F097F">
              <w:rPr>
                <w:lang/>
              </w:rPr>
              <w:t xml:space="preserve"> Республики Саха (Якутия)</w:t>
            </w:r>
            <w:r w:rsidRPr="008F097F">
              <w:t xml:space="preserve"> </w:t>
            </w:r>
            <w:r w:rsidRPr="008F097F">
              <w:rPr>
                <w:noProof/>
              </w:rPr>
              <w:t>за 6 месяцев 2026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Главный специалист - 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Октябрь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8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2026 года и плановый период 2027 и 2028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8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Об исполнении бюджета </w:t>
            </w:r>
            <w:r w:rsidRPr="008F097F">
              <w:t>городского поселения</w:t>
            </w:r>
            <w:r w:rsidRPr="008F097F">
              <w:rPr>
                <w:lang/>
              </w:rPr>
              <w:t xml:space="preserve"> «Поселок Айхал» </w:t>
            </w:r>
            <w:r w:rsidRPr="008F097F">
              <w:t>муниципального района «</w:t>
            </w:r>
            <w:r w:rsidRPr="008F097F">
              <w:rPr>
                <w:lang/>
              </w:rPr>
              <w:t>Мирнинск</w:t>
            </w:r>
            <w:r w:rsidRPr="008F097F">
              <w:t>ий</w:t>
            </w:r>
            <w:r w:rsidRPr="008F097F">
              <w:rPr>
                <w:lang/>
              </w:rPr>
              <w:t xml:space="preserve"> район</w:t>
            </w:r>
            <w:r w:rsidRPr="008F097F">
              <w:t>»</w:t>
            </w:r>
            <w:r w:rsidRPr="008F097F">
              <w:rPr>
                <w:lang/>
              </w:rPr>
              <w:t xml:space="preserve"> Республики </w:t>
            </w:r>
            <w:r w:rsidRPr="008F097F">
              <w:rPr>
                <w:lang/>
              </w:rPr>
              <w:lastRenderedPageBreak/>
              <w:t>Саха (Якутия</w:t>
            </w:r>
            <w:proofErr w:type="gramStart"/>
            <w:r w:rsidRPr="008F097F">
              <w:rPr>
                <w:lang/>
              </w:rPr>
              <w:t>)</w:t>
            </w:r>
            <w:r w:rsidRPr="008F097F">
              <w:rPr>
                <w:noProof/>
              </w:rPr>
              <w:t>з</w:t>
            </w:r>
            <w:proofErr w:type="gramEnd"/>
            <w:r w:rsidRPr="008F097F">
              <w:rPr>
                <w:noProof/>
              </w:rPr>
              <w:t>а 9 месяцев 2026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lastRenderedPageBreak/>
              <w:t xml:space="preserve">Комиссия по бюджету, налоговой политике, землепользованию, </w:t>
            </w:r>
            <w:r w:rsidRPr="008F097F">
              <w:lastRenderedPageBreak/>
              <w:t>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lastRenderedPageBreak/>
              <w:t>Главный специалист - 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5" w:name="Сессия_11_ноябрь" w:colFirst="2" w:colLast="3"/>
            <w:r w:rsidRPr="008F097F">
              <w:rPr>
                <w:b/>
              </w:rPr>
              <w:lastRenderedPageBreak/>
              <w:t>Ноябрь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both"/>
            </w:pPr>
            <w:r w:rsidRPr="008F097F">
              <w:rPr>
                <w:lang/>
              </w:rPr>
              <w:t xml:space="preserve">Об установлении земельного налога на территории </w:t>
            </w:r>
            <w:r w:rsidRPr="008F097F">
              <w:t>городского поселения</w:t>
            </w:r>
            <w:r w:rsidRPr="008F097F">
              <w:rPr>
                <w:lang/>
              </w:rPr>
              <w:t xml:space="preserve"> «Поселок Айхал»</w:t>
            </w:r>
            <w:r w:rsidRPr="008F097F">
              <w:t xml:space="preserve"> муниципального района «</w:t>
            </w:r>
            <w:r w:rsidRPr="008F097F">
              <w:rPr>
                <w:lang/>
              </w:rPr>
              <w:t>Мирнинск</w:t>
            </w:r>
            <w:r w:rsidRPr="008F097F">
              <w:t>ий</w:t>
            </w:r>
            <w:r w:rsidRPr="008F097F">
              <w:rPr>
                <w:lang/>
              </w:rPr>
              <w:t xml:space="preserve"> район</w:t>
            </w:r>
            <w:r w:rsidRPr="008F097F">
              <w:t>»</w:t>
            </w:r>
            <w:r w:rsidRPr="008F097F">
              <w:rPr>
                <w:lang/>
              </w:rPr>
              <w:t xml:space="preserve"> Республики Саха (Якутия)</w:t>
            </w:r>
            <w:r w:rsidRPr="008F097F">
              <w:t xml:space="preserve"> </w:t>
            </w:r>
            <w:r w:rsidRPr="008F097F">
              <w:rPr>
                <w:lang/>
              </w:rPr>
              <w:t>на 202</w:t>
            </w:r>
            <w:r w:rsidRPr="008F097F">
              <w:t>7</w:t>
            </w:r>
            <w:r w:rsidRPr="008F097F">
              <w:rPr>
                <w:lang/>
              </w:rPr>
              <w:t xml:space="preserve">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2026 года и плановый период 2027 и 2028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Об утверждении Плана (Программа) приватизации муниципального имущества городского поселения «Поселок Айхал» муниципального района «Мирнинский район» Республики Саха (Якутия) на 2027 год и плановый период 2028 и 2029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управлению имуществом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Об утверждении ставок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«Мирнинский район» Республики Саха (Якутия) на 2027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6" w:name="Сессия_12_декабрь" w:colFirst="0" w:colLast="4"/>
            <w:bookmarkEnd w:id="5"/>
            <w:r w:rsidRPr="008F097F">
              <w:rPr>
                <w:b/>
              </w:rPr>
              <w:t>Декабрь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ind w:left="0"/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1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t xml:space="preserve">О бюджете городского поселения «Поселок Айхал» муниципального района «Мирнинский район» Республики Саха </w:t>
            </w:r>
            <w:r w:rsidRPr="008F097F">
              <w:lastRenderedPageBreak/>
              <w:t>(Якутия) на 2027 год и плановый период 2028 и 2029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lastRenderedPageBreak/>
              <w:t xml:space="preserve">Комиссия по бюджету, налоговой политике, землепользованию, </w:t>
            </w:r>
            <w:r w:rsidRPr="008F097F">
              <w:lastRenderedPageBreak/>
              <w:t>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>Главный специалист-экономист,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главный специалист по </w:t>
            </w:r>
            <w:r w:rsidRPr="008F097F">
              <w:lastRenderedPageBreak/>
              <w:t>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ind w:left="0"/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lastRenderedPageBreak/>
              <w:t>2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Об утверждении плана работы поселкового Совета депутатов на 2027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ind w:left="0"/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3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дополнений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на </w:t>
            </w:r>
            <w:r w:rsidRPr="008F097F">
              <w:rPr>
                <w:noProof/>
              </w:rPr>
              <w:t>2026 год и плановый период 2027 и 2028 годов.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ind w:left="0"/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4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ind w:left="-11"/>
              <w:jc w:val="both"/>
              <w:rPr>
                <w:noProof/>
              </w:rPr>
            </w:pPr>
            <w:r w:rsidRPr="008F097F">
              <w:rPr>
                <w:bCs/>
              </w:rPr>
              <w:t>Об исполнении Плана (Программы) приватизации муниципального имущества городского поселения «Поселок Айхал» муниципального района «Мирнинский район» Республики Саха (Якутия) на 2026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Ведущий специалист-экономист по управлению имуществом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bookmarkEnd w:id="6"/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jc w:val="center"/>
              <w:rPr>
                <w:i/>
              </w:rPr>
            </w:pPr>
            <w:r w:rsidRPr="008F097F">
              <w:rPr>
                <w:b/>
                <w:bCs/>
              </w:rPr>
              <w:t xml:space="preserve">РАЗДЕЛ 2. Вопросы, выносимые на рассмотрение Президиума </w:t>
            </w:r>
            <w:r w:rsidRPr="008F097F">
              <w:rPr>
                <w:b/>
              </w:rPr>
              <w:t>поселкового Совета депутатов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t>Январь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5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5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 xml:space="preserve">Комиссия по социальным </w:t>
            </w:r>
            <w:r w:rsidRPr="008F097F">
              <w:lastRenderedPageBreak/>
              <w:t>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5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целевом использовании и техническом состоянии  муниципального имущества, сданного в аренду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По итогам 2025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t>Февраль 2026 года</w:t>
            </w:r>
          </w:p>
        </w:tc>
      </w:tr>
      <w:tr w:rsidR="008F097F" w:rsidRPr="008F097F" w:rsidTr="00A3294D">
        <w:trPr>
          <w:trHeight w:val="1321"/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6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6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 профилактике безнадзорности и правонарушений среди несовершеннолетних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Главный специалист по социальным вопросам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6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6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 рассмотрении наказов избирателей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избирательного округа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/>
              </w:rPr>
            </w:pPr>
            <w:r w:rsidRPr="008F097F">
              <w:rPr>
                <w:i/>
                <w:noProof/>
              </w:rPr>
              <w:t>по мере исполнения наказов, влюченных в Единый План наказов избирателей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t>Март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7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7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noProof/>
              </w:rPr>
              <w:t xml:space="preserve">О подготовке противопаводковых </w:t>
            </w:r>
            <w:r w:rsidRPr="008F097F">
              <w:rPr>
                <w:noProof/>
              </w:rPr>
              <w:lastRenderedPageBreak/>
              <w:t>мероприятий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lastRenderedPageBreak/>
              <w:t xml:space="preserve">Комиссия по вопросам </w:t>
            </w:r>
            <w:r w:rsidRPr="008F097F">
              <w:rPr>
                <w:bCs/>
              </w:rPr>
              <w:lastRenderedPageBreak/>
              <w:t>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lastRenderedPageBreak/>
              <w:t xml:space="preserve">Ведущий специалист ГО </w:t>
            </w:r>
            <w:r w:rsidRPr="008F097F">
              <w:rPr>
                <w:bCs/>
              </w:rPr>
              <w:lastRenderedPageBreak/>
              <w:t>и ЧС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lastRenderedPageBreak/>
              <w:t>Апрель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8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8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Об обеспечении занятости, оздоровления и отдыха детей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Главный специалист по социальным вопросам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8"/>
              </w:numPr>
              <w:ind w:left="0" w:firstLine="102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8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проведении торжественных мероприятий, посвященных празднованию Дня победы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культуре, спорту и молодежной политике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  <w:r w:rsidRPr="008F097F">
              <w:t xml:space="preserve">Совместные мероприятия Администрации ГП «Поселок Айхал», предприятий и организаций 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8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целевом использовании и техническом состоянии  муниципального имущества, сданного в аренду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Ежеквартально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</w:rPr>
              <w:t>Май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9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9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 рассмотрении наказов избирателей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избирательного округа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/>
              </w:rPr>
            </w:pPr>
            <w:r w:rsidRPr="008F097F">
              <w:rPr>
                <w:i/>
                <w:noProof/>
              </w:rPr>
              <w:t>по мере исполнения наказов, влюченных в Единый План наказов избирателей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  <w:bCs/>
              </w:rPr>
              <w:t>Июнь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bCs/>
                <w:iCs/>
                <w:lang w:val="en-US"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результатах отопительного сезона 2025-2026 г.г. и плане мероприятий летней ремонтной кампании объектов социальной сферы и систем жизнеобеспечения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 xml:space="preserve">Заместитель главы поселковой администрации по </w:t>
            </w:r>
            <w:r w:rsidRPr="008F097F">
              <w:lastRenderedPageBreak/>
              <w:t>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</w:t>
            </w:r>
            <w:r w:rsidRPr="008F097F">
              <w:t>присвоении звания «Почетный гражданин поселка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center"/>
              <w:rPr>
                <w:bCs/>
                <w:lang/>
              </w:rPr>
            </w:pPr>
            <w:r w:rsidRPr="008F097F">
              <w:rPr>
                <w:lang/>
              </w:rPr>
              <w:t xml:space="preserve">Общественная комиссия по наградам, званиям, и поощрениям </w:t>
            </w:r>
            <w:r w:rsidRPr="008F097F">
              <w:t>ГП</w:t>
            </w:r>
            <w:r w:rsidRPr="008F097F">
              <w:rPr>
                <w:lang/>
              </w:rPr>
              <w:t xml:space="preserve"> «Поселок Айхал»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Июль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noProof/>
              </w:rPr>
              <w:t>О ходе выполнения работ по благоустройству поселка.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center"/>
              <w:rPr>
                <w:b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  <w:r w:rsidRPr="008F097F">
              <w:rPr>
                <w:noProof/>
              </w:rPr>
              <w:t xml:space="preserve">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center"/>
              <w:rPr>
                <w:b/>
              </w:rPr>
            </w:pPr>
            <w:r w:rsidRPr="008F097F">
              <w:rPr>
                <w:i/>
              </w:rPr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целевом использовании и техническом состоянии  муниципального имущества, сданного в аренду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Ежеквартально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Август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 xml:space="preserve">заседаний </w:t>
            </w:r>
            <w:r w:rsidRPr="008F097F">
              <w:lastRenderedPageBreak/>
              <w:t>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 xml:space="preserve">Председатель поселкового Совета </w:t>
            </w:r>
            <w:r w:rsidRPr="008F097F">
              <w:lastRenderedPageBreak/>
              <w:t>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Заместитель главы </w:t>
            </w:r>
            <w:r w:rsidRPr="008F097F">
              <w:lastRenderedPageBreak/>
              <w:t>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r w:rsidRPr="008F097F">
              <w:t>О готовности к отопительному зимнему периоду 2026-2027 г.г.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плане подготовки учреждений образования п. Айхал к началу 2026-2027 учебного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jc w:val="center"/>
              <w:rPr>
                <w:b/>
              </w:rPr>
            </w:pPr>
            <w:r w:rsidRPr="008F097F">
              <w:rPr>
                <w:i/>
              </w:rPr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 рассмотрении наказов избирателей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избирательного округа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/>
              </w:rPr>
            </w:pPr>
            <w:r w:rsidRPr="008F097F">
              <w:rPr>
                <w:i/>
                <w:noProof/>
              </w:rPr>
              <w:t>по мере исполнения наказов, влюченных в Единый План наказов избирателей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Сентябрь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2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2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 продовольственной безопасности в поселке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2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Об итогах летней занятости, оздоровления и отдыха детей и подростков поселка в 2026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2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lastRenderedPageBreak/>
              <w:t>Октябрь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3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3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/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3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целевом использовании и техническом состоянии  муниципального имущества, сданного в аренду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По итогам квартала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Ноябрь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4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4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/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4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 рассмотрении наказов избирателей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избирательного округа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noProof/>
              </w:rPr>
            </w:pPr>
            <w:r w:rsidRPr="008F097F">
              <w:rPr>
                <w:i/>
                <w:noProof/>
              </w:rPr>
              <w:t>по мере исполнения наказов, влюченных в Единый План наказов избирателей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Декабрь 2026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5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tabs>
                <w:tab w:val="left" w:pos="0"/>
              </w:tabs>
              <w:jc w:val="both"/>
            </w:pPr>
            <w:r w:rsidRPr="008F097F">
              <w:t>Об использовании муниципальной преференции в соответствии с заявленными целями</w:t>
            </w:r>
            <w:r w:rsidRPr="008F097F">
              <w:rPr>
                <w:bCs/>
              </w:rPr>
              <w:t xml:space="preserve"> </w:t>
            </w:r>
            <w:r w:rsidRPr="008F097F">
              <w:t>Культурно-спортивным комплексом АК «АЛРОСА» (ПАО) в 2026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t>Комиссия по бюджету, налоговой политике, землепользованию, собственности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Заместитель главы администрации по </w:t>
            </w:r>
            <w:r w:rsidRPr="008F097F">
              <w:lastRenderedPageBreak/>
              <w:t>жилищно-коммунальному хозяйству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КСК АК «АЛРОСА» (ПАО)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5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tabs>
                <w:tab w:val="left" w:pos="0"/>
              </w:tabs>
              <w:jc w:val="both"/>
            </w:pPr>
            <w:r w:rsidRPr="008F097F">
              <w:t>Об использовании муниципальной преференции в соответствии с заявленными целями ИП Барсуковой Т.А. в 2026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t>Комиссия по бюджету, налоговой политике, землепользованию, собственности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администрации по жилищно-коммунальному хозяйству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ИП </w:t>
            </w:r>
            <w:proofErr w:type="spellStart"/>
            <w:r w:rsidRPr="008F097F">
              <w:t>Барсукова</w:t>
            </w:r>
            <w:proofErr w:type="spellEnd"/>
            <w:r w:rsidRPr="008F097F">
              <w:t xml:space="preserve"> Т.А.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5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>Об использовании муниципальной преференции в соответствии с заявленными целями ОО ПБЖ «Верный друг» в 2026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t>Комиссия по бюджету, налоговой политике, землепользованию, собственности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администрации по жилищно-коммунальному хозяйству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ОО ПБЖ «Верный друг»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5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pStyle w:val="a7"/>
              <w:spacing w:before="0" w:beforeAutospacing="0" w:after="0" w:afterAutospacing="0"/>
              <w:jc w:val="both"/>
            </w:pPr>
            <w:r w:rsidRPr="008F097F">
              <w:t xml:space="preserve">Об исполнении решений предыдущих сессий </w:t>
            </w:r>
            <w:r w:rsidRPr="008F097F">
              <w:rPr>
                <w:bCs/>
              </w:rPr>
              <w:t xml:space="preserve">поселкового Совета депутатов, </w:t>
            </w:r>
            <w:r w:rsidRPr="008F097F">
              <w:t>заседаний Президиума и протокольных поручений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Председатель поселкового Совета депутатов, постоянные комиссии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Заместитель главы поселковой администрации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25"/>
              </w:numPr>
              <w:contextualSpacing/>
              <w:jc w:val="center"/>
              <w:outlineLvl w:val="0"/>
              <w:rPr>
                <w:b/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  <w:bCs/>
              </w:rPr>
              <w:lastRenderedPageBreak/>
              <w:t>РАЗДЕЛ 3. Вопросы, выносимые на рассмотрение Комиссии по законодательству, правам граждан, местному самоуправлению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1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 xml:space="preserve">Об отчете Контрольно-счетной Палаты муниципального района «Мирнинский район» Республики Саха (Якутия) на территории городского поселения «Поселок Айхал» муниципального района «Мирнинский район» Республики Саха (Якутия) по итогам 2025 года.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  <w:r w:rsidRPr="008F097F">
              <w:t xml:space="preserve"> 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rPr>
                <w:i/>
              </w:rPr>
              <w:t xml:space="preserve">1 раз в год, совместно с Комиссией </w:t>
            </w:r>
            <w:r w:rsidRPr="008F097F">
              <w:rPr>
                <w:bCs/>
                <w:i/>
              </w:rPr>
              <w:t>по бюджету, налоговой политике, землепользованию, собственности</w:t>
            </w:r>
            <w:r w:rsidRPr="008F097F">
              <w:rPr>
                <w:i/>
              </w:rPr>
              <w:t xml:space="preserve"> 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1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внесении изменений и дополнений в Устав городского поселения «Поселок Айхал» муниципального района «Мирнинский район» Республики Саха (Якутия).</w:t>
            </w:r>
          </w:p>
          <w:p w:rsidR="008F097F" w:rsidRPr="008F097F" w:rsidRDefault="008F097F" w:rsidP="00A3294D">
            <w:pPr>
              <w:jc w:val="both"/>
            </w:pPr>
            <w:r w:rsidRPr="008F097F">
              <w:t>Приведение Устава ГП «Поселок Айхал» в соответствие с действующим законодательством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 по обеспечению деятельности представительного органа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rPr>
                <w:i/>
              </w:rPr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1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внесении изменений в муниципальные правовые акты органов местного самоуправления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специалист-юрист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Ответственные специалисты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1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Приведение действующих Положений (Правил, Порядков) поселкового Совета депутатов в соответствие с законодательством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законодательству, правам граждан, местному самоуправлению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Специалист по направлению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В соответствии с Планом работы поселкового Совета депутатов, при изменении федерального и республиканского законодательства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  <w:bCs/>
              </w:rPr>
              <w:t>РАЗДЕЛ 4. Вопросы, выносимые на рассмотрение Комиссии по социальным вопросам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noProof/>
              </w:rPr>
              <w:t xml:space="preserve">Об итогах социально-экономического развития </w:t>
            </w:r>
            <w:r w:rsidRPr="008F097F">
              <w:t xml:space="preserve">городского поселения «Поселок </w:t>
            </w:r>
            <w:r w:rsidRPr="008F097F">
              <w:lastRenderedPageBreak/>
              <w:t xml:space="preserve">Айхал» муниципального района «Мирнинский район» Республики Саха (Якутия) </w:t>
            </w:r>
            <w:r w:rsidRPr="008F097F">
              <w:rPr>
                <w:noProof/>
              </w:rPr>
              <w:t>за 2025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rPr>
                <w:bCs/>
              </w:rPr>
              <w:lastRenderedPageBreak/>
              <w:t xml:space="preserve">Комиссия по вопросам коммунального хозяйства, </w:t>
            </w:r>
            <w:r w:rsidRPr="008F097F">
              <w:rPr>
                <w:bCs/>
              </w:rPr>
              <w:lastRenderedPageBreak/>
              <w:t>отраслям промышленности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lastRenderedPageBreak/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rPr>
                <w:i/>
              </w:rPr>
              <w:t xml:space="preserve">1 раз в год, совместно с Комиссией </w:t>
            </w:r>
            <w:r w:rsidRPr="008F097F">
              <w:rPr>
                <w:bCs/>
                <w:i/>
              </w:rPr>
              <w:t xml:space="preserve">по бюджету, </w:t>
            </w:r>
            <w:r w:rsidRPr="008F097F">
              <w:rPr>
                <w:bCs/>
                <w:i/>
              </w:rPr>
              <w:lastRenderedPageBreak/>
              <w:t>налоговой политике, землепользованию, собственности</w:t>
            </w:r>
            <w:r w:rsidRPr="008F097F">
              <w:rPr>
                <w:i/>
              </w:rPr>
              <w:t xml:space="preserve"> вопросам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bCs/>
              </w:rPr>
            </w:pPr>
            <w:r w:rsidRPr="008F097F">
              <w:t xml:space="preserve">О награждении Почетной грамотой </w:t>
            </w:r>
            <w:proofErr w:type="gramStart"/>
            <w:r w:rsidRPr="008F097F">
              <w:t>Поселкового</w:t>
            </w:r>
            <w:proofErr w:type="gramEnd"/>
            <w:r w:rsidRPr="008F097F">
              <w:t xml:space="preserve"> Совета депутатов поощрении благодарственным письмом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В соответствии с решением Комиссии по социальным вопросам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проведении торжественных мероприятий, посвященных празднованию Дня победы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культуре, спорту и молодежной политике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F097F">
              <w:rPr>
                <w:i/>
              </w:rPr>
              <w:t xml:space="preserve">Совместные мероприятия Администрации МО «Поселок Айхал», предприятий и организаций 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присвоении звания «Почетный гражданин поселка Айхал»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lang/>
              </w:rPr>
              <w:t>Общественная комиссия по наградам, званиям, и поощрениям МО «Поселок Айхал»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подготовке к новогодним мероприятиям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 профилактике безнадзорности и правонарушений среди несовершеннолетних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Главный специалист по социальным вопросам 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Об обеспечении занятости, оздоровления и отдыха детей ГП «Поселок Айхал»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Главный специалист по социальным вопросам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плане подготовки учреждений образования п. Айхал к началу 2025-2026 г. учебного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социальным вопросам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rPr>
                <w:i/>
              </w:rPr>
              <w:t>Руководители учреждений образования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Об итогах летней занятости, оздоровления и отдыха детей и подростков поселка в 2025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2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bCs/>
              </w:rPr>
              <w:t>О продовольственной безопасности в поселке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 xml:space="preserve">Комиссия по социальным </w:t>
            </w:r>
            <w:r w:rsidRPr="008F097F">
              <w:lastRenderedPageBreak/>
              <w:t>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b/>
                <w:bCs/>
              </w:rPr>
              <w:lastRenderedPageBreak/>
              <w:t>РАЗДЕЛ 5. Вопросы, выносимые на рассмотрение Комиссии по бюджету, налоговой политике, землепользованию, собственности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bCs/>
              </w:rPr>
              <w:t>Об исполнении Плана (Программы) приватизации муниципального имущества городского поселения «Поселок Айхал» муниципального района «Мирнинский район» Республики Саха (Якутия) на 2026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Главный специалист по управлению имуществом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 xml:space="preserve">Об отчете Контрольно-счетной Палаты муниципального района «Мирнинский район» Республики Саха (Якутия) на территории городского поселения «Поселок Айхал» муниципального района «Мирнинский район» Республики Саха (Якутия) по итогам 2025 года.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 xml:space="preserve">Комиссия по бюджету, налоговой политике, землепользованию, собственности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 xml:space="preserve">1 раз в год, совместно с Комиссией </w:t>
            </w:r>
            <w:r w:rsidRPr="008F097F">
              <w:rPr>
                <w:bCs/>
                <w:i/>
              </w:rPr>
              <w:t>по законодательству, правам граждан, местному самоуправлению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Отчет об исполнении бюджета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 за </w:t>
            </w:r>
            <w:r w:rsidRPr="008F097F">
              <w:rPr>
                <w:noProof/>
              </w:rPr>
              <w:t>2025 года.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1 раз в год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 внесении изменений и дополнний в бюджет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на </w:t>
            </w:r>
            <w:r w:rsidRPr="008F097F">
              <w:rPr>
                <w:noProof/>
              </w:rPr>
              <w:t>2026 год и плановый период 2027 и 2028 годов.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По необходимости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Отчет об исполнении бюджета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за 1 квартал 2026 года (после 20-го числа месяца)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Для сведения</w:t>
            </w:r>
          </w:p>
        </w:tc>
      </w:tr>
      <w:tr w:rsidR="008F097F" w:rsidRPr="008F097F" w:rsidTr="00A3294D">
        <w:trPr>
          <w:trHeight w:val="1118"/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Отчет об исполнении бюджета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за 6 месяцев 2026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Для сведения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 xml:space="preserve">Отчет об исполнении бюджета </w:t>
            </w:r>
            <w:r w:rsidRPr="008F097F">
              <w:t xml:space="preserve">городского поселения «Поселок Айхал» муниципального района «Мирнинский район» Республики Саха (Якутия)» </w:t>
            </w:r>
            <w:r w:rsidRPr="008F097F">
              <w:rPr>
                <w:noProof/>
              </w:rPr>
              <w:t>за 9 месяцев 2026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Для сведения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rPr>
                <w:noProof/>
              </w:rPr>
              <w:t xml:space="preserve">Об итогах социально-экономического развития </w:t>
            </w:r>
            <w:r w:rsidRPr="008F097F">
              <w:t>городского поселения «Поселок Айхал» муниципального района «Мирнинский район» Республики Саха (Якутия)</w:t>
            </w:r>
            <w:r w:rsidRPr="008F097F">
              <w:rPr>
                <w:noProof/>
              </w:rPr>
              <w:t xml:space="preserve"> за 2025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социальным вопросам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F097F">
              <w:rPr>
                <w:i/>
              </w:rPr>
              <w:t>1 раз в год, совместно с Комиссией по социальным вопросам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  <w:rPr>
                <w:noProof/>
              </w:rPr>
            </w:pPr>
            <w:r w:rsidRPr="008F097F">
              <w:t>Об отчете использования иных межбюджетных трансфертов в 2025 году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F097F">
              <w:rPr>
                <w:i/>
              </w:rPr>
              <w:t>с пояснительной запиской в разрезе проводимых мероприятий, не позднее 1 мая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Отчет об исполнении муниципальных контрактов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О целевом использовании и техническом состоянии  муниципального имущества, сданного в аренду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F097F">
              <w:rPr>
                <w:i/>
              </w:rPr>
              <w:t>За квартал, по итогам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both"/>
            </w:pPr>
            <w:r w:rsidRPr="008F097F">
              <w:rPr>
                <w:lang/>
              </w:rPr>
              <w:t xml:space="preserve">Об установлении земельного налога на территории </w:t>
            </w:r>
            <w:r w:rsidRPr="008F097F">
              <w:t>городского поселения «Поселок Айхал» муниципального района «Мирнинский район» Республики Саха (Якутия</w:t>
            </w:r>
            <w:r w:rsidRPr="008F097F">
              <w:rPr>
                <w:lang/>
              </w:rPr>
              <w:t>)</w:t>
            </w:r>
            <w:r w:rsidRPr="008F097F">
              <w:t xml:space="preserve"> </w:t>
            </w:r>
            <w:r w:rsidRPr="008F097F">
              <w:rPr>
                <w:lang/>
              </w:rPr>
              <w:t>на 202</w:t>
            </w:r>
            <w:r w:rsidRPr="008F097F">
              <w:t>7</w:t>
            </w:r>
            <w:r w:rsidRPr="008F097F">
              <w:rPr>
                <w:lang/>
              </w:rPr>
              <w:t xml:space="preserve">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 xml:space="preserve">Об утверждении ставок арендной платы за использование земельных участков, находящихся в муниципальной собственности или земельных участков </w:t>
            </w:r>
            <w:r w:rsidRPr="008F097F">
              <w:lastRenderedPageBreak/>
              <w:t>государственная собственность на которые не разграничена расположенных на территории городского поселения «Поселок Айхал» муниципального района «Мирнинский район» Республики Саха (Якутия) на 2027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lastRenderedPageBreak/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Об утверждении Плана (Программа) приватизации муниципального имущества городского поселения «Поселок Айхал» муниципального района «Мирнинский район» Республики Саха (Якутия) на 2026 год и плановый период 2027 и 2028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управлению имуществом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3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t>О бюджете городского поселения «Поселок Айхал» муниципального района «Мирнинский район» Республики Саха (Якутия) на 2027 год и плановый период 2028 и 2029 годов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Комиссия по бюджету, налоговой политике, землепользованию, собственности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специалист-экономист,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главный специалист по земельным отношениям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F097F">
              <w:rPr>
                <w:i/>
              </w:rPr>
              <w:t>по итогам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  <w:bCs/>
              </w:rPr>
              <w:t xml:space="preserve">РАЗДЕЛ 6. </w:t>
            </w:r>
            <w:r w:rsidRPr="008F097F">
              <w:rPr>
                <w:b/>
              </w:rPr>
              <w:t>Комиссия по вопросам коммунального хозяйства, отраслям промышленности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4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rPr>
                <w:bCs/>
              </w:rPr>
            </w:pPr>
            <w:r w:rsidRPr="008F097F">
              <w:rPr>
                <w:noProof/>
              </w:rPr>
              <w:t>О подготовке противопаводковых мероприятий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Ведущий специалист </w:t>
            </w:r>
            <w:proofErr w:type="spellStart"/>
            <w:r w:rsidRPr="008F097F">
              <w:rPr>
                <w:bCs/>
              </w:rPr>
              <w:t>ГОиЧС</w:t>
            </w:r>
            <w:proofErr w:type="spellEnd"/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4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результатах отопительного сезона 2025-2026 г.г. и плане мероприятий летней ремонтной кампании объектов социальной сферы и систем жизнеобеспечения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 xml:space="preserve">Комиссия по вопросам коммунального хозяйства, отраслям промышленности 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4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ходе выполнения работ по благоустройству поселка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  <w:r w:rsidRPr="008F097F">
              <w:t>Глава поселка,</w:t>
            </w:r>
          </w:p>
          <w:p w:rsidR="008F097F" w:rsidRPr="008F097F" w:rsidRDefault="008F097F" w:rsidP="00A3294D">
            <w:pPr>
              <w:jc w:val="center"/>
            </w:pPr>
            <w:r w:rsidRPr="008F097F">
              <w:t>Заместитель главы поселковой администрации по жилищно-коммунальному хозяйству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4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О готовности к отопительному зимнему периоду 2026-2027 г.г.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F097F">
              <w:rPr>
                <w:bCs/>
              </w:rPr>
              <w:t>Комиссия по вопросам коммунального хозяйства, отраслям промышленности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jc w:val="center"/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  <w:bCs/>
              </w:rPr>
              <w:t xml:space="preserve">РАЗДЕЛ 7. </w:t>
            </w:r>
            <w:r w:rsidRPr="008F097F">
              <w:rPr>
                <w:b/>
              </w:rPr>
              <w:t>Работа Секретариата поселкового Совета депутатов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 xml:space="preserve">Информирование о работе </w:t>
            </w:r>
            <w:r w:rsidRPr="008F097F">
              <w:rPr>
                <w:bCs/>
              </w:rPr>
              <w:t>поселкового Совета депутатов</w:t>
            </w:r>
            <w:r w:rsidRPr="008F097F">
              <w:t xml:space="preserve"> через средства массовой информации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Merge w:val="restar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постоянно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>Работа с обращениями граждан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Merge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r w:rsidRPr="008F097F">
              <w:t xml:space="preserve">Организация приема избирателей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Merge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jc w:val="both"/>
            </w:pPr>
            <w:r w:rsidRPr="008F097F">
              <w:t xml:space="preserve">Участие в семинарах, совещаниях, в заседаниях </w:t>
            </w:r>
            <w:proofErr w:type="gramStart"/>
            <w:r w:rsidRPr="008F097F">
              <w:t>районного</w:t>
            </w:r>
            <w:proofErr w:type="gramEnd"/>
            <w:r w:rsidRPr="008F097F">
              <w:t xml:space="preserve">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Merge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r w:rsidRPr="008F097F">
              <w:t xml:space="preserve">Разработка проектов решений </w:t>
            </w:r>
            <w:r w:rsidRPr="008F097F">
              <w:rPr>
                <w:bCs/>
              </w:rPr>
              <w:t>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депутатов,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lastRenderedPageBreak/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vMerge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r w:rsidRPr="008F097F">
              <w:t>Ведение Реестра МНПА, направление МНПА для включения в Регистр НПА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>Председатель поселкового Совета депутатов</w:t>
            </w:r>
          </w:p>
          <w:p w:rsidR="008F097F" w:rsidRPr="008F097F" w:rsidRDefault="008F097F" w:rsidP="00A3294D">
            <w:pPr>
              <w:jc w:val="center"/>
              <w:rPr>
                <w:bCs/>
              </w:rPr>
            </w:pPr>
            <w:r w:rsidRPr="008F097F">
              <w:rPr>
                <w:bCs/>
              </w:rPr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Глава поселка (по МНПА поселковой администрации)</w:t>
            </w: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В течение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8F097F">
              <w:rPr>
                <w:noProof/>
              </w:rPr>
              <w:t>Отчет о деятельности поселкового Совета депутатов по итогам 2025 года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Члены Президиума,</w:t>
            </w:r>
          </w:p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rPr>
                <w:bCs/>
              </w:rPr>
              <w:t xml:space="preserve">Ведущий специалист </w:t>
            </w:r>
            <w:r w:rsidRPr="008F097F">
              <w:t>по обеспечению деятельности представительного органа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 xml:space="preserve">В марте </w:t>
            </w:r>
            <w:proofErr w:type="gramStart"/>
            <w:r w:rsidRPr="008F097F">
              <w:rPr>
                <w:i/>
              </w:rPr>
              <w:t>текущего</w:t>
            </w:r>
            <w:proofErr w:type="gramEnd"/>
            <w:r w:rsidRPr="008F097F">
              <w:rPr>
                <w:i/>
              </w:rPr>
              <w:t xml:space="preserve">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pStyle w:val="ac"/>
              <w:numPr>
                <w:ilvl w:val="0"/>
                <w:numId w:val="15"/>
              </w:numPr>
              <w:ind w:left="0" w:firstLine="0"/>
              <w:contextualSpacing/>
              <w:jc w:val="center"/>
              <w:outlineLvl w:val="0"/>
              <w:rPr>
                <w:bCs/>
                <w:iCs/>
              </w:rPr>
            </w:pP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t>Об утверждении плана работы поселкового Совета депутатов на 2027 год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Депутатский корпус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 xml:space="preserve">В декабре </w:t>
            </w:r>
            <w:proofErr w:type="gramStart"/>
            <w:r w:rsidRPr="008F097F">
              <w:rPr>
                <w:i/>
              </w:rPr>
              <w:t>текущего</w:t>
            </w:r>
            <w:proofErr w:type="gramEnd"/>
            <w:r w:rsidRPr="008F097F">
              <w:rPr>
                <w:i/>
              </w:rPr>
              <w:t xml:space="preserve">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5000" w:type="pct"/>
            <w:gridSpan w:val="5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097F">
              <w:rPr>
                <w:b/>
              </w:rPr>
              <w:t>РАЗДЕЛ 8. Деятельность депутатов поселкового Совета депутатов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1.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8F097F">
              <w:rPr>
                <w:noProof/>
              </w:rPr>
              <w:t>Собрания</w:t>
            </w:r>
            <w:r w:rsidRPr="008F097F">
              <w:t xml:space="preserve"> граждан, проводимые депутатами в соответствующих избирательных округах 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ПС по избирательному округу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В течение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2.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shd w:val="clear" w:color="auto" w:fill="FFFFFF"/>
              <w:jc w:val="both"/>
              <w:rPr>
                <w:noProof/>
              </w:rPr>
            </w:pPr>
            <w:r w:rsidRPr="008F097F">
              <w:rPr>
                <w:spacing w:val="-4"/>
              </w:rPr>
              <w:t>Встречи-отчеты перед избирателями в соответствующем округе.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ПС по избирательному округу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  <w:spacing w:val="-4"/>
              </w:rPr>
              <w:t>не реже 2-х раз в год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3.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proofErr w:type="gramStart"/>
            <w:r w:rsidRPr="008F097F">
              <w:t>Контроль за</w:t>
            </w:r>
            <w:proofErr w:type="gramEnd"/>
            <w:r w:rsidRPr="008F097F">
              <w:t xml:space="preserve"> выполнением наказов избирателей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ПС по избирательному округу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4"/>
              </w:rPr>
            </w:pPr>
            <w:r w:rsidRPr="008F097F">
              <w:rPr>
                <w:i/>
              </w:rPr>
              <w:t>В течение года</w:t>
            </w:r>
          </w:p>
        </w:tc>
      </w:tr>
      <w:tr w:rsidR="008F097F" w:rsidRPr="008F097F" w:rsidTr="00A3294D">
        <w:trPr>
          <w:jc w:val="center"/>
        </w:trPr>
        <w:tc>
          <w:tcPr>
            <w:tcW w:w="385" w:type="pct"/>
            <w:vAlign w:val="center"/>
          </w:tcPr>
          <w:p w:rsidR="008F097F" w:rsidRPr="008F097F" w:rsidRDefault="008F097F" w:rsidP="00A3294D">
            <w:pPr>
              <w:jc w:val="center"/>
              <w:outlineLvl w:val="0"/>
              <w:rPr>
                <w:bCs/>
                <w:iCs/>
              </w:rPr>
            </w:pPr>
            <w:r w:rsidRPr="008F097F">
              <w:rPr>
                <w:bCs/>
                <w:iCs/>
              </w:rPr>
              <w:t>4.</w:t>
            </w:r>
          </w:p>
        </w:tc>
        <w:tc>
          <w:tcPr>
            <w:tcW w:w="1686" w:type="pct"/>
            <w:vAlign w:val="center"/>
          </w:tcPr>
          <w:p w:rsidR="008F097F" w:rsidRPr="008F097F" w:rsidRDefault="008F097F" w:rsidP="00A3294D">
            <w:pPr>
              <w:autoSpaceDE w:val="0"/>
              <w:autoSpaceDN w:val="0"/>
              <w:adjustRightInd w:val="0"/>
              <w:jc w:val="both"/>
            </w:pPr>
            <w:r w:rsidRPr="008F097F">
              <w:t xml:space="preserve">Работа в </w:t>
            </w:r>
            <w:proofErr w:type="gramStart"/>
            <w:r w:rsidRPr="008F097F">
              <w:t>постоянных</w:t>
            </w:r>
            <w:proofErr w:type="gramEnd"/>
            <w:r w:rsidRPr="008F097F">
              <w:t xml:space="preserve"> комиссия поселкового Совета депутатов</w:t>
            </w:r>
          </w:p>
        </w:tc>
        <w:tc>
          <w:tcPr>
            <w:tcW w:w="993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97F">
              <w:t>депутат ПС по избирательному округу</w:t>
            </w:r>
          </w:p>
        </w:tc>
        <w:tc>
          <w:tcPr>
            <w:tcW w:w="992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44" w:type="pct"/>
            <w:vAlign w:val="center"/>
          </w:tcPr>
          <w:p w:rsidR="008F097F" w:rsidRPr="008F097F" w:rsidRDefault="008F097F" w:rsidP="00A3294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F097F">
              <w:rPr>
                <w:i/>
              </w:rPr>
              <w:t>В течение года</w:t>
            </w:r>
          </w:p>
        </w:tc>
      </w:tr>
    </w:tbl>
    <w:p w:rsidR="008F097F" w:rsidRPr="008F097F" w:rsidRDefault="008F097F" w:rsidP="008F097F">
      <w:pPr>
        <w:jc w:val="center"/>
        <w:rPr>
          <w:b/>
        </w:rPr>
      </w:pPr>
    </w:p>
    <w:p w:rsidR="008F097F" w:rsidRPr="008F097F" w:rsidRDefault="008F097F" w:rsidP="008F097F">
      <w:pPr>
        <w:rPr>
          <w:b/>
        </w:rPr>
      </w:pPr>
    </w:p>
    <w:p w:rsidR="008F097F" w:rsidRPr="008F097F" w:rsidRDefault="008F097F" w:rsidP="008F097F">
      <w:pPr>
        <w:rPr>
          <w:b/>
        </w:rPr>
      </w:pPr>
    </w:p>
    <w:p w:rsidR="00AA4A49" w:rsidRPr="008F097F" w:rsidRDefault="00AA4A49"/>
    <w:sectPr w:rsidR="00AA4A49" w:rsidRPr="008F097F" w:rsidSect="00DC5ECD">
      <w:footerReference w:type="default" r:id="rId5"/>
      <w:headerReference w:type="first" r:id="rId6"/>
      <w:footerReference w:type="firs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CD" w:rsidRPr="00D305D2" w:rsidRDefault="008F097F">
    <w:pPr>
      <w:pStyle w:val="aa"/>
      <w:jc w:val="center"/>
    </w:pPr>
    <w:r w:rsidRPr="00D305D2">
      <w:fldChar w:fldCharType="begin"/>
    </w:r>
    <w:r w:rsidRPr="00D305D2">
      <w:instrText xml:space="preserve"> PAGE   \* MERGEFORMAT </w:instrText>
    </w:r>
    <w:r w:rsidRPr="00D305D2">
      <w:fldChar w:fldCharType="separate"/>
    </w:r>
    <w:r>
      <w:rPr>
        <w:noProof/>
      </w:rPr>
      <w:t>20</w:t>
    </w:r>
    <w:r w:rsidRPr="00D305D2">
      <w:fldChar w:fldCharType="end"/>
    </w:r>
  </w:p>
  <w:p w:rsidR="00DC5ECD" w:rsidRDefault="008F097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CD" w:rsidRDefault="008F097F">
    <w:pPr>
      <w:pStyle w:val="aa"/>
      <w:jc w:val="center"/>
    </w:pPr>
  </w:p>
  <w:p w:rsidR="00DC5ECD" w:rsidRDefault="008F097F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CD" w:rsidRPr="00962F84" w:rsidRDefault="008F097F" w:rsidP="00DC5EC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496"/>
    <w:multiLevelType w:val="hybridMultilevel"/>
    <w:tmpl w:val="F618B9DE"/>
    <w:lvl w:ilvl="0" w:tplc="D85244D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233"/>
    <w:multiLevelType w:val="hybridMultilevel"/>
    <w:tmpl w:val="76729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FF3"/>
    <w:multiLevelType w:val="hybridMultilevel"/>
    <w:tmpl w:val="630AFA4A"/>
    <w:lvl w:ilvl="0" w:tplc="562AE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57FA"/>
    <w:multiLevelType w:val="hybridMultilevel"/>
    <w:tmpl w:val="F618B9DE"/>
    <w:lvl w:ilvl="0" w:tplc="D85244D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1B08"/>
    <w:multiLevelType w:val="hybridMultilevel"/>
    <w:tmpl w:val="6666CB8E"/>
    <w:lvl w:ilvl="0" w:tplc="51860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0982"/>
    <w:multiLevelType w:val="hybridMultilevel"/>
    <w:tmpl w:val="0554D65E"/>
    <w:lvl w:ilvl="0" w:tplc="07A0F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950EE"/>
    <w:multiLevelType w:val="hybridMultilevel"/>
    <w:tmpl w:val="3B0EE874"/>
    <w:lvl w:ilvl="0" w:tplc="46324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512C6"/>
    <w:multiLevelType w:val="hybridMultilevel"/>
    <w:tmpl w:val="39CA4998"/>
    <w:lvl w:ilvl="0" w:tplc="0B204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C5F3F"/>
    <w:multiLevelType w:val="hybridMultilevel"/>
    <w:tmpl w:val="ABC4008E"/>
    <w:lvl w:ilvl="0" w:tplc="0A6AE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664F4"/>
    <w:multiLevelType w:val="hybridMultilevel"/>
    <w:tmpl w:val="172EA278"/>
    <w:lvl w:ilvl="0" w:tplc="562AE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32106"/>
    <w:multiLevelType w:val="hybridMultilevel"/>
    <w:tmpl w:val="D40C71E4"/>
    <w:lvl w:ilvl="0" w:tplc="562AE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13BA4"/>
    <w:multiLevelType w:val="hybridMultilevel"/>
    <w:tmpl w:val="615673A4"/>
    <w:lvl w:ilvl="0" w:tplc="972CE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E0A17"/>
    <w:multiLevelType w:val="hybridMultilevel"/>
    <w:tmpl w:val="5B16C74C"/>
    <w:lvl w:ilvl="0" w:tplc="EE7C9C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352B9"/>
    <w:multiLevelType w:val="hybridMultilevel"/>
    <w:tmpl w:val="D408E7A8"/>
    <w:lvl w:ilvl="0" w:tplc="BC886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14E45"/>
    <w:multiLevelType w:val="hybridMultilevel"/>
    <w:tmpl w:val="0F187DFC"/>
    <w:lvl w:ilvl="0" w:tplc="E836F31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972BB"/>
    <w:multiLevelType w:val="hybridMultilevel"/>
    <w:tmpl w:val="86F4C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54D3B"/>
    <w:multiLevelType w:val="hybridMultilevel"/>
    <w:tmpl w:val="615673A4"/>
    <w:lvl w:ilvl="0" w:tplc="972CE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9737F"/>
    <w:multiLevelType w:val="hybridMultilevel"/>
    <w:tmpl w:val="49303FEE"/>
    <w:lvl w:ilvl="0" w:tplc="F586D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E4DBD"/>
    <w:multiLevelType w:val="hybridMultilevel"/>
    <w:tmpl w:val="3B1E5E02"/>
    <w:lvl w:ilvl="0" w:tplc="0C962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54C36"/>
    <w:multiLevelType w:val="hybridMultilevel"/>
    <w:tmpl w:val="86F4C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3414E"/>
    <w:multiLevelType w:val="hybridMultilevel"/>
    <w:tmpl w:val="642687AA"/>
    <w:lvl w:ilvl="0" w:tplc="F0AA3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02CC4"/>
    <w:multiLevelType w:val="hybridMultilevel"/>
    <w:tmpl w:val="A84C1D5E"/>
    <w:lvl w:ilvl="0" w:tplc="562AE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803D1"/>
    <w:multiLevelType w:val="hybridMultilevel"/>
    <w:tmpl w:val="93D6160C"/>
    <w:lvl w:ilvl="0" w:tplc="562AE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1083E"/>
    <w:multiLevelType w:val="hybridMultilevel"/>
    <w:tmpl w:val="2F0C681A"/>
    <w:lvl w:ilvl="0" w:tplc="1A325AD0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27191"/>
    <w:multiLevelType w:val="hybridMultilevel"/>
    <w:tmpl w:val="F4EE0932"/>
    <w:lvl w:ilvl="0" w:tplc="28025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4"/>
  </w:num>
  <w:num w:numId="4">
    <w:abstractNumId w:val="23"/>
  </w:num>
  <w:num w:numId="5">
    <w:abstractNumId w:val="20"/>
  </w:num>
  <w:num w:numId="6">
    <w:abstractNumId w:val="7"/>
  </w:num>
  <w:num w:numId="7">
    <w:abstractNumId w:val="4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17"/>
  </w:num>
  <w:num w:numId="13">
    <w:abstractNumId w:val="5"/>
  </w:num>
  <w:num w:numId="14">
    <w:abstractNumId w:val="13"/>
  </w:num>
  <w:num w:numId="15">
    <w:abstractNumId w:val="18"/>
  </w:num>
  <w:num w:numId="16">
    <w:abstractNumId w:val="19"/>
  </w:num>
  <w:num w:numId="17">
    <w:abstractNumId w:val="11"/>
  </w:num>
  <w:num w:numId="18">
    <w:abstractNumId w:val="16"/>
  </w:num>
  <w:num w:numId="19">
    <w:abstractNumId w:val="15"/>
  </w:num>
  <w:num w:numId="20">
    <w:abstractNumId w:val="22"/>
  </w:num>
  <w:num w:numId="21">
    <w:abstractNumId w:val="10"/>
  </w:num>
  <w:num w:numId="22">
    <w:abstractNumId w:val="9"/>
  </w:num>
  <w:num w:numId="23">
    <w:abstractNumId w:val="2"/>
  </w:num>
  <w:num w:numId="24">
    <w:abstractNumId w:val="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097F"/>
    <w:rsid w:val="008F097F"/>
    <w:rsid w:val="00AA4A49"/>
    <w:rsid w:val="00BD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0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8F097F"/>
    <w:pPr>
      <w:keepNext/>
      <w:spacing w:line="360" w:lineRule="auto"/>
      <w:ind w:left="1416" w:firstLine="708"/>
      <w:jc w:val="both"/>
      <w:outlineLvl w:val="1"/>
    </w:pPr>
    <w:rPr>
      <w:b/>
      <w:bCs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8F0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F097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rsid w:val="008F097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30">
    <w:name w:val="Заголовок 3 Знак"/>
    <w:basedOn w:val="a0"/>
    <w:link w:val="3"/>
    <w:semiHidden/>
    <w:rsid w:val="008F097F"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shapka">
    <w:name w:val="shapka"/>
    <w:basedOn w:val="a"/>
    <w:rsid w:val="008F097F"/>
    <w:pPr>
      <w:spacing w:before="100" w:beforeAutospacing="1" w:after="100" w:afterAutospacing="1"/>
      <w:jc w:val="center"/>
    </w:pPr>
    <w:rPr>
      <w:b/>
      <w:bCs/>
    </w:rPr>
  </w:style>
  <w:style w:type="paragraph" w:customStyle="1" w:styleId="11">
    <w:name w:val="Знак Знак Знак Знак1"/>
    <w:basedOn w:val="a"/>
    <w:rsid w:val="008F09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8F09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rsid w:val="008F0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F0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8F09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8F097F"/>
    <w:pPr>
      <w:spacing w:before="100" w:beforeAutospacing="1" w:after="100" w:afterAutospacing="1"/>
    </w:pPr>
  </w:style>
  <w:style w:type="paragraph" w:customStyle="1" w:styleId="12">
    <w:name w:val=" Знак Знак Знак Знак1"/>
    <w:basedOn w:val="a"/>
    <w:rsid w:val="008F09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8F097F"/>
    <w:pPr>
      <w:ind w:left="708"/>
      <w:jc w:val="center"/>
    </w:pPr>
    <w:rPr>
      <w:lang/>
    </w:rPr>
  </w:style>
  <w:style w:type="character" w:customStyle="1" w:styleId="22">
    <w:name w:val="Основной текст с отступом 2 Знак"/>
    <w:basedOn w:val="a0"/>
    <w:link w:val="21"/>
    <w:rsid w:val="008F097F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header"/>
    <w:basedOn w:val="a"/>
    <w:link w:val="a9"/>
    <w:uiPriority w:val="99"/>
    <w:rsid w:val="008F097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8F097F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8F097F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basedOn w:val="a0"/>
    <w:link w:val="aa"/>
    <w:uiPriority w:val="99"/>
    <w:rsid w:val="008F097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8F09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8F0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F097F"/>
    <w:pPr>
      <w:ind w:left="708"/>
    </w:pPr>
    <w:rPr>
      <w:lang/>
    </w:rPr>
  </w:style>
  <w:style w:type="paragraph" w:customStyle="1" w:styleId="13">
    <w:name w:val="Абзац списка1"/>
    <w:basedOn w:val="a"/>
    <w:uiPriority w:val="34"/>
    <w:qFormat/>
    <w:rsid w:val="008F097F"/>
    <w:pPr>
      <w:spacing w:after="200" w:line="276" w:lineRule="auto"/>
      <w:ind w:left="708"/>
    </w:pPr>
    <w:rPr>
      <w:lang w:val="en-US" w:eastAsia="zh-CN"/>
    </w:rPr>
  </w:style>
  <w:style w:type="paragraph" w:styleId="ae">
    <w:name w:val="Title"/>
    <w:basedOn w:val="a"/>
    <w:link w:val="af"/>
    <w:qFormat/>
    <w:rsid w:val="008F097F"/>
    <w:pPr>
      <w:jc w:val="center"/>
    </w:pPr>
    <w:rPr>
      <w:b/>
      <w:bCs/>
      <w:lang/>
    </w:rPr>
  </w:style>
  <w:style w:type="character" w:customStyle="1" w:styleId="af">
    <w:name w:val="Название Знак"/>
    <w:basedOn w:val="a0"/>
    <w:link w:val="ae"/>
    <w:rsid w:val="008F097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table" w:styleId="af0">
    <w:name w:val="Table Grid"/>
    <w:basedOn w:val="a1"/>
    <w:rsid w:val="008F09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F09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F097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09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Strong"/>
    <w:uiPriority w:val="22"/>
    <w:qFormat/>
    <w:rsid w:val="008F097F"/>
    <w:rPr>
      <w:b/>
      <w:bCs/>
    </w:rPr>
  </w:style>
  <w:style w:type="paragraph" w:styleId="HTML">
    <w:name w:val="HTML Preformatted"/>
    <w:basedOn w:val="a"/>
    <w:link w:val="HTML0"/>
    <w:rsid w:val="008F0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8F097F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ConsNonformat">
    <w:name w:val="ConsNonformat"/>
    <w:rsid w:val="008F097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8F097F"/>
    <w:pPr>
      <w:spacing w:after="120" w:line="480" w:lineRule="auto"/>
    </w:pPr>
    <w:rPr>
      <w:lang/>
    </w:rPr>
  </w:style>
  <w:style w:type="character" w:customStyle="1" w:styleId="24">
    <w:name w:val="Основной текст 2 Знак"/>
    <w:basedOn w:val="a0"/>
    <w:link w:val="23"/>
    <w:rsid w:val="008F097F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4">
    <w:name w:val="Основной текст (4)_"/>
    <w:link w:val="41"/>
    <w:uiPriority w:val="99"/>
    <w:locked/>
    <w:rsid w:val="008F097F"/>
    <w:rPr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F097F"/>
    <w:pPr>
      <w:widowControl w:val="0"/>
      <w:shd w:val="clear" w:color="auto" w:fill="FFFFFF"/>
      <w:spacing w:before="240" w:after="24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8F097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8F0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8F097F"/>
    <w:rPr>
      <w:b/>
      <w:color w:val="26282F"/>
    </w:rPr>
  </w:style>
  <w:style w:type="character" w:styleId="af3">
    <w:name w:val="footnote reference"/>
    <w:uiPriority w:val="99"/>
    <w:unhideWhenUsed/>
    <w:rsid w:val="008F09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4411</Words>
  <Characters>25144</Characters>
  <Application>Microsoft Office Word</Application>
  <DocSecurity>0</DocSecurity>
  <Lines>209</Lines>
  <Paragraphs>58</Paragraphs>
  <ScaleCrop>false</ScaleCrop>
  <Company>DG Win&amp;Soft</Company>
  <LinksUpToDate>false</LinksUpToDate>
  <CharactersWithSpaces>29497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</dc:creator>
  <cp:lastModifiedBy>Еремина</cp:lastModifiedBy>
  <cp:revision>1</cp:revision>
  <cp:lastPrinted>2026-01-21T00:29:00Z</cp:lastPrinted>
  <dcterms:created xsi:type="dcterms:W3CDTF">2026-01-21T00:28:00Z</dcterms:created>
  <dcterms:modified xsi:type="dcterms:W3CDTF">2026-01-21T00:30:00Z</dcterms:modified>
</cp:coreProperties>
</file>