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3D" w:rsidRDefault="00614A3D"/>
    <w:tbl>
      <w:tblPr>
        <w:tblW w:w="99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4083"/>
        <w:gridCol w:w="1663"/>
        <w:gridCol w:w="4214"/>
      </w:tblGrid>
      <w:tr w:rsidR="00A05FC0" w:rsidRPr="003133D2" w:rsidTr="00467C3D">
        <w:trPr>
          <w:trHeight w:val="2256"/>
        </w:trPr>
        <w:tc>
          <w:tcPr>
            <w:tcW w:w="4083" w:type="dxa"/>
            <w:shd w:val="clear" w:color="auto" w:fill="auto"/>
          </w:tcPr>
          <w:p w:rsidR="008A1820" w:rsidRPr="003133D2" w:rsidRDefault="00DC1CBD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Администрация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городского поселения 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«Поселок Айхал»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муниципального района</w:t>
            </w:r>
          </w:p>
          <w:p w:rsidR="008A1820" w:rsidRPr="003133D2" w:rsidRDefault="008A1820" w:rsidP="008A1820">
            <w:pPr>
              <w:jc w:val="center"/>
              <w:rPr>
                <w:b/>
              </w:rPr>
            </w:pPr>
            <w:r w:rsidRPr="003133D2">
              <w:rPr>
                <w:b/>
              </w:rPr>
              <w:t>«Мирнинский район»</w:t>
            </w:r>
          </w:p>
          <w:p w:rsidR="00C668E6" w:rsidRPr="003133D2" w:rsidRDefault="00C668E6" w:rsidP="00C668E6">
            <w:pPr>
              <w:jc w:val="center"/>
              <w:rPr>
                <w:b/>
              </w:rPr>
            </w:pPr>
            <w:r w:rsidRPr="003133D2">
              <w:rPr>
                <w:b/>
              </w:rPr>
              <w:t>Республик</w:t>
            </w:r>
            <w:r w:rsidR="008A1820" w:rsidRPr="003133D2">
              <w:rPr>
                <w:b/>
              </w:rPr>
              <w:t>и</w:t>
            </w:r>
            <w:r w:rsidRPr="003133D2">
              <w:rPr>
                <w:b/>
              </w:rPr>
              <w:t xml:space="preserve"> Саха (Якутия)</w:t>
            </w:r>
          </w:p>
          <w:p w:rsidR="00C668E6" w:rsidRPr="003133D2" w:rsidRDefault="00C668E6" w:rsidP="00C668E6">
            <w:pPr>
              <w:rPr>
                <w:b/>
                <w:bCs/>
                <w:kern w:val="32"/>
                <w:position w:val="6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3133D2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663" w:type="dxa"/>
            <w:shd w:val="clear" w:color="auto" w:fill="auto"/>
          </w:tcPr>
          <w:p w:rsidR="00A05FC0" w:rsidRPr="003133D2" w:rsidRDefault="00027749" w:rsidP="00027749">
            <w:pPr>
              <w:jc w:val="center"/>
              <w:rPr>
                <w:noProof/>
              </w:rPr>
            </w:pPr>
            <w:r w:rsidRPr="003133D2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E23261" wp14:editId="48B3A9A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FC0" w:rsidRPr="003133D2" w:rsidRDefault="00A05FC0" w:rsidP="00027749">
            <w:pPr>
              <w:jc w:val="center"/>
            </w:pPr>
          </w:p>
        </w:tc>
        <w:tc>
          <w:tcPr>
            <w:tcW w:w="4214" w:type="dxa"/>
            <w:shd w:val="clear" w:color="auto" w:fill="auto"/>
          </w:tcPr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>Саха ϴрɵспүүбүлүкэтин</w:t>
            </w:r>
          </w:p>
          <w:p w:rsidR="00DE6300" w:rsidRPr="003133D2" w:rsidRDefault="00DE6300" w:rsidP="00027749">
            <w:pPr>
              <w:jc w:val="center"/>
              <w:rPr>
                <w:b/>
              </w:rPr>
            </w:pPr>
            <w:r w:rsidRPr="003133D2">
              <w:rPr>
                <w:b/>
              </w:rPr>
              <w:t xml:space="preserve"> «Мииринэй оройуона» муниципальнай оройуон </w:t>
            </w:r>
          </w:p>
          <w:p w:rsidR="00E3119B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3133D2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:rsidR="00A05FC0" w:rsidRPr="003133D2" w:rsidRDefault="00DE6300" w:rsidP="00F935F8">
            <w:pPr>
              <w:jc w:val="center"/>
              <w:rPr>
                <w:rFonts w:eastAsia="Calibri"/>
                <w:b/>
                <w:lang w:eastAsia="en-US"/>
              </w:rPr>
            </w:pPr>
            <w:r w:rsidRPr="003133D2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:rsidR="00CD7256" w:rsidRPr="003133D2" w:rsidRDefault="00CF0FA3" w:rsidP="00027749">
            <w:pPr>
              <w:jc w:val="center"/>
              <w:rPr>
                <w:b/>
                <w:position w:val="6"/>
                <w:sz w:val="28"/>
                <w:szCs w:val="28"/>
              </w:rPr>
            </w:pPr>
            <w:r w:rsidRPr="003133D2">
              <w:rPr>
                <w:b/>
              </w:rPr>
              <w:t>дьа</w:t>
            </w:r>
            <w:r w:rsidR="00A05FC0" w:rsidRPr="003133D2">
              <w:rPr>
                <w:b/>
                <w:lang w:val="en-US"/>
              </w:rPr>
              <w:t>h</w:t>
            </w:r>
            <w:r w:rsidRPr="003133D2">
              <w:rPr>
                <w:b/>
              </w:rPr>
              <w:t>алтата</w:t>
            </w:r>
          </w:p>
          <w:p w:rsidR="00C668E6" w:rsidRPr="003133D2" w:rsidRDefault="00C668E6" w:rsidP="00C668E6">
            <w:pPr>
              <w:rPr>
                <w:b/>
                <w:position w:val="6"/>
                <w:sz w:val="20"/>
                <w:szCs w:val="20"/>
              </w:rPr>
            </w:pPr>
          </w:p>
          <w:p w:rsidR="00A05FC0" w:rsidRPr="003133D2" w:rsidRDefault="00CD7256" w:rsidP="00027749">
            <w:pPr>
              <w:jc w:val="center"/>
              <w:rPr>
                <w:b/>
                <w:sz w:val="32"/>
                <w:szCs w:val="32"/>
              </w:rPr>
            </w:pPr>
            <w:r w:rsidRPr="003133D2">
              <w:rPr>
                <w:b/>
                <w:position w:val="6"/>
                <w:sz w:val="32"/>
                <w:szCs w:val="32"/>
              </w:rPr>
              <w:t>УУРААХ</w:t>
            </w:r>
          </w:p>
          <w:p w:rsidR="00A05FC0" w:rsidRPr="003133D2" w:rsidRDefault="00A05FC0" w:rsidP="00027749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:rsidR="00642660" w:rsidRPr="003133D2" w:rsidRDefault="000A5D39" w:rsidP="00E246B8">
      <w:pPr>
        <w:ind w:right="-284"/>
      </w:pPr>
      <w:r w:rsidRPr="003133D2">
        <w:t>____________</w:t>
      </w:r>
      <w:r w:rsidR="002A53CE" w:rsidRPr="003133D2">
        <w:t xml:space="preserve"> </w:t>
      </w:r>
      <w:r w:rsidR="00A374C3" w:rsidRPr="003133D2">
        <w:t>г.</w:t>
      </w:r>
      <w:r w:rsidR="00A374C3" w:rsidRPr="003133D2">
        <w:tab/>
      </w:r>
      <w:r w:rsidR="00A374C3" w:rsidRPr="003133D2">
        <w:tab/>
      </w:r>
      <w:r w:rsidR="00F43716" w:rsidRPr="003133D2">
        <w:tab/>
      </w:r>
      <w:r w:rsidR="0006089D" w:rsidRPr="003133D2">
        <w:tab/>
      </w:r>
      <w:r w:rsidR="0006089D" w:rsidRPr="003133D2">
        <w:tab/>
      </w:r>
      <w:r w:rsidR="0006089D" w:rsidRPr="003133D2">
        <w:tab/>
      </w:r>
      <w:r w:rsidR="00E67374">
        <w:t>ПРОЕКТ</w:t>
      </w:r>
      <w:r w:rsidR="0006089D" w:rsidRPr="003133D2">
        <w:tab/>
      </w:r>
      <w:r w:rsidR="00480A40" w:rsidRPr="003133D2">
        <w:t xml:space="preserve">     </w:t>
      </w:r>
      <w:r w:rsidRPr="003133D2">
        <w:tab/>
      </w:r>
      <w:r w:rsidR="00A374C3" w:rsidRPr="003133D2">
        <w:t xml:space="preserve"> </w:t>
      </w:r>
      <w:r w:rsidR="002E726F" w:rsidRPr="003133D2">
        <w:t>№</w:t>
      </w:r>
      <w:r w:rsidR="00A374C3" w:rsidRPr="003133D2">
        <w:t xml:space="preserve"> </w:t>
      </w:r>
      <w:r w:rsidRPr="003133D2">
        <w:t>____</w:t>
      </w:r>
    </w:p>
    <w:p w:rsidR="00EA40AB" w:rsidRPr="003133D2" w:rsidRDefault="00EA40AB" w:rsidP="00EA40AB">
      <w:pPr>
        <w:rPr>
          <w:b/>
        </w:rPr>
      </w:pPr>
    </w:p>
    <w:p w:rsidR="00EA40AB" w:rsidRPr="003133D2" w:rsidRDefault="00EA40AB" w:rsidP="000A5D39">
      <w:pPr>
        <w:ind w:right="4960"/>
        <w:jc w:val="both"/>
      </w:pPr>
      <w:r w:rsidRPr="003133D2">
        <w:t>«</w:t>
      </w:r>
      <w:r w:rsidR="00E67374">
        <w:t>О</w:t>
      </w:r>
      <w:r w:rsidRPr="003133D2">
        <w:t xml:space="preserve">б утверждении </w:t>
      </w:r>
      <w:r w:rsidR="00E67374">
        <w:t>муниципальной программы городского поселения</w:t>
      </w:r>
      <w:r w:rsidR="000A5D39" w:rsidRPr="003133D2">
        <w:t xml:space="preserve"> «Поселок Айхал» муниципального района «Мирнинский район» Республики Саха (Якутия) «</w:t>
      </w:r>
      <w:r w:rsidR="00E246B8" w:rsidRPr="00E246B8">
        <w:t xml:space="preserve">Развитие культуры и гармонизации межнациональных отношений </w:t>
      </w:r>
      <w:r w:rsidR="000927BF">
        <w:t>на 2026-2031 годы</w:t>
      </w:r>
      <w:r w:rsidR="00E246B8" w:rsidRPr="00E246B8">
        <w:t>»</w:t>
      </w:r>
      <w:r w:rsidR="001934AE">
        <w:t>.</w:t>
      </w:r>
    </w:p>
    <w:p w:rsidR="00EA40AB" w:rsidRPr="003133D2" w:rsidRDefault="00EA40AB" w:rsidP="00EA40AB">
      <w:pPr>
        <w:rPr>
          <w:b/>
        </w:rPr>
      </w:pPr>
    </w:p>
    <w:p w:rsidR="00EA40AB" w:rsidRPr="003133D2" w:rsidRDefault="00EA40AB" w:rsidP="00EA4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33D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3133D2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10" w:history="1">
        <w:r w:rsidRPr="003133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от 6 октября 2003 года № 131-ФЗ "Об общих принципах организации местного самоуправления в Российской Федерации",  Федеральным </w:t>
      </w:r>
      <w:hyperlink r:id="rId11" w:history="1">
        <w:r w:rsidRPr="003133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33D2">
        <w:rPr>
          <w:rFonts w:ascii="Times New Roman" w:hAnsi="Times New Roman" w:cs="Times New Roman"/>
          <w:sz w:val="24"/>
          <w:szCs w:val="24"/>
        </w:rPr>
        <w:t xml:space="preserve"> от 2</w:t>
      </w:r>
      <w:r w:rsidR="00306FBC">
        <w:rPr>
          <w:rFonts w:ascii="Times New Roman" w:hAnsi="Times New Roman" w:cs="Times New Roman"/>
          <w:sz w:val="24"/>
          <w:szCs w:val="24"/>
        </w:rPr>
        <w:t>9.12.2022</w:t>
      </w:r>
      <w:r w:rsidRPr="003133D2">
        <w:rPr>
          <w:rFonts w:ascii="Times New Roman" w:hAnsi="Times New Roman" w:cs="Times New Roman"/>
          <w:sz w:val="24"/>
          <w:szCs w:val="24"/>
        </w:rPr>
        <w:t xml:space="preserve"> </w:t>
      </w:r>
      <w:r w:rsidR="00306FBC">
        <w:rPr>
          <w:rFonts w:ascii="Times New Roman" w:hAnsi="Times New Roman" w:cs="Times New Roman"/>
          <w:sz w:val="24"/>
          <w:szCs w:val="24"/>
        </w:rPr>
        <w:t>ФЗ  №</w:t>
      </w:r>
      <w:r w:rsidR="00757462">
        <w:rPr>
          <w:rFonts w:ascii="Times New Roman" w:hAnsi="Times New Roman" w:cs="Times New Roman"/>
          <w:sz w:val="24"/>
          <w:szCs w:val="24"/>
        </w:rPr>
        <w:t xml:space="preserve"> </w:t>
      </w:r>
      <w:r w:rsidR="00306FBC">
        <w:rPr>
          <w:rFonts w:ascii="Times New Roman" w:hAnsi="Times New Roman" w:cs="Times New Roman"/>
          <w:sz w:val="24"/>
          <w:szCs w:val="24"/>
        </w:rPr>
        <w:t>696 «</w:t>
      </w:r>
      <w:r w:rsidRPr="003133D2">
        <w:rPr>
          <w:rFonts w:ascii="Times New Roman" w:hAnsi="Times New Roman" w:cs="Times New Roman"/>
          <w:sz w:val="24"/>
          <w:szCs w:val="24"/>
        </w:rPr>
        <w:t xml:space="preserve">О </w:t>
      </w:r>
      <w:r w:rsidR="00306FBC">
        <w:rPr>
          <w:rFonts w:ascii="Times New Roman" w:hAnsi="Times New Roman" w:cs="Times New Roman"/>
          <w:sz w:val="24"/>
          <w:szCs w:val="24"/>
        </w:rPr>
        <w:t>культуре»</w:t>
      </w:r>
      <w:r w:rsidRPr="003133D2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7F2111">
        <w:rPr>
          <w:rFonts w:ascii="Times New Roman" w:hAnsi="Times New Roman" w:cs="Times New Roman"/>
          <w:sz w:val="24"/>
          <w:szCs w:val="24"/>
        </w:rPr>
        <w:t>ГП</w:t>
      </w:r>
      <w:r w:rsidRPr="003133D2">
        <w:rPr>
          <w:rFonts w:ascii="Times New Roman" w:hAnsi="Times New Roman" w:cs="Times New Roman"/>
          <w:sz w:val="24"/>
          <w:szCs w:val="24"/>
        </w:rPr>
        <w:t xml:space="preserve"> «Поселок Айхал», </w:t>
      </w:r>
      <w:r w:rsidR="00E67374" w:rsidRPr="00E67374">
        <w:rPr>
          <w:rFonts w:ascii="Times New Roman" w:hAnsi="Times New Roman" w:cs="Times New Roman"/>
          <w:sz w:val="24"/>
          <w:szCs w:val="24"/>
        </w:rPr>
        <w:t>Федеральным законом от 28.06.2014 № 172 «О стратегическом планировании в Российской Федерации», Положением о разработке, реализации и оценке эффективности муниципальных программ городского поселения «Посёлок Айхал» муниципального района «Мирнинский район» Республики Саха (Якутия), утвержденным постановлением администрации от 18.10.2021 № 414:</w:t>
      </w:r>
    </w:p>
    <w:p w:rsidR="00EA40AB" w:rsidRPr="003133D2" w:rsidRDefault="00EA40AB" w:rsidP="00EA40AB">
      <w:pPr>
        <w:jc w:val="both"/>
        <w:rPr>
          <w:b/>
        </w:rPr>
      </w:pPr>
    </w:p>
    <w:p w:rsidR="00E67374" w:rsidRPr="00E67374" w:rsidRDefault="00EA40AB" w:rsidP="00E67374">
      <w:pPr>
        <w:pStyle w:val="a8"/>
        <w:numPr>
          <w:ilvl w:val="0"/>
          <w:numId w:val="23"/>
        </w:numPr>
        <w:jc w:val="both"/>
        <w:rPr>
          <w:b/>
        </w:rPr>
      </w:pPr>
      <w:r w:rsidRPr="003133D2">
        <w:t xml:space="preserve">Утвердить муниципальную </w:t>
      </w:r>
      <w:hyperlink w:anchor="P51" w:history="1">
        <w:r w:rsidRPr="003133D2">
          <w:t>программу</w:t>
        </w:r>
      </w:hyperlink>
      <w:r w:rsidR="00E67374">
        <w:t xml:space="preserve"> городского поселения «Поселок Айхал» муниципального района «Мирнинский район» Республики Саха (Якутия)</w:t>
      </w:r>
      <w:r w:rsidRPr="003133D2">
        <w:t xml:space="preserve"> «</w:t>
      </w:r>
      <w:r w:rsidR="001934AE" w:rsidRPr="001934AE">
        <w:t xml:space="preserve">Развитие культуры и гармонизации межнациональных </w:t>
      </w:r>
      <w:r w:rsidR="001934AE">
        <w:t xml:space="preserve">  </w:t>
      </w:r>
      <w:r w:rsidR="001934AE" w:rsidRPr="001934AE">
        <w:t xml:space="preserve">отношений </w:t>
      </w:r>
      <w:r w:rsidR="000927BF">
        <w:t>на 2026-2031 годы</w:t>
      </w:r>
      <w:r w:rsidR="001934AE" w:rsidRPr="001934AE">
        <w:t>»</w:t>
      </w:r>
      <w:r w:rsidR="00E67374">
        <w:t>.</w:t>
      </w:r>
    </w:p>
    <w:p w:rsidR="00E67374" w:rsidRPr="00E67374" w:rsidRDefault="00E67374" w:rsidP="00E67374">
      <w:pPr>
        <w:pStyle w:val="a8"/>
        <w:numPr>
          <w:ilvl w:val="0"/>
          <w:numId w:val="23"/>
        </w:numPr>
        <w:jc w:val="both"/>
      </w:pPr>
      <w:r w:rsidRPr="00E67374">
        <w:t xml:space="preserve">Признать утратившим силу Постановление Главы ГП «Поселок Айхал» от 15.12.2021 № 554 «Об утверждении муниципальной программы «Развитие культуры и социокультурного пространства на территории   городского поселения «Поселок Айхал» муниципального района «Мирнинский район» на 2022-2027гг» </w:t>
      </w:r>
      <w:r>
        <w:t>(</w:t>
      </w:r>
      <w:r w:rsidRPr="00E67374">
        <w:t>с изменениями и дополнениями</w:t>
      </w:r>
      <w:r>
        <w:t>).</w:t>
      </w:r>
    </w:p>
    <w:p w:rsidR="00E67374" w:rsidRDefault="00E67374" w:rsidP="00E67374">
      <w:pPr>
        <w:pStyle w:val="a8"/>
        <w:numPr>
          <w:ilvl w:val="0"/>
          <w:numId w:val="23"/>
        </w:numPr>
        <w:jc w:val="both"/>
      </w:pPr>
      <w:r w:rsidRPr="00E67374">
        <w:t>Пресс-секретарю разместить настоящее постановление с приложениями в информационном бюллетене «Вестник Айхала» и на официальном сайте Администрации ГП «Поселок Айхал» (</w:t>
      </w:r>
      <w:hyperlink r:id="rId12" w:history="1">
        <w:r w:rsidRPr="002F114D">
          <w:rPr>
            <w:rStyle w:val="aa"/>
          </w:rPr>
          <w:t>www.мо-айхал.рф</w:t>
        </w:r>
      </w:hyperlink>
      <w:r w:rsidRPr="00E67374">
        <w:t>).</w:t>
      </w:r>
    </w:p>
    <w:p w:rsidR="00E67374" w:rsidRDefault="00E67374" w:rsidP="00E67374">
      <w:pPr>
        <w:pStyle w:val="a8"/>
        <w:numPr>
          <w:ilvl w:val="0"/>
          <w:numId w:val="23"/>
        </w:numPr>
        <w:jc w:val="both"/>
      </w:pPr>
      <w:r w:rsidRPr="00E67374">
        <w:t>Настоящее постановление вступает в силу после его официального опубликования (обнародования), но не ранее 01 января 2026 года.</w:t>
      </w:r>
    </w:p>
    <w:p w:rsidR="00E67374" w:rsidRPr="00E67374" w:rsidRDefault="00E67374" w:rsidP="00E67374">
      <w:pPr>
        <w:pStyle w:val="a8"/>
        <w:numPr>
          <w:ilvl w:val="0"/>
          <w:numId w:val="23"/>
        </w:numPr>
        <w:jc w:val="both"/>
      </w:pPr>
      <w:r w:rsidRPr="00E67374">
        <w:t>Контроль исполнения настоящего постановления возложить на замести</w:t>
      </w:r>
      <w:r>
        <w:t>теля Главы Администрации.</w:t>
      </w:r>
    </w:p>
    <w:p w:rsidR="00E67374" w:rsidRDefault="00E67374" w:rsidP="00E67374">
      <w:pPr>
        <w:ind w:right="-284"/>
        <w:jc w:val="both"/>
        <w:rPr>
          <w:b/>
        </w:rPr>
      </w:pPr>
    </w:p>
    <w:p w:rsidR="00E67374" w:rsidRDefault="00E67374" w:rsidP="00EA40AB">
      <w:pPr>
        <w:ind w:right="-284"/>
        <w:rPr>
          <w:b/>
        </w:rPr>
      </w:pPr>
    </w:p>
    <w:p w:rsidR="00E67374" w:rsidRDefault="00E67374" w:rsidP="00EA40AB">
      <w:pPr>
        <w:ind w:right="-284"/>
        <w:rPr>
          <w:b/>
        </w:rPr>
      </w:pPr>
    </w:p>
    <w:p w:rsidR="002403A2" w:rsidRPr="003133D2" w:rsidRDefault="002403A2" w:rsidP="00E67374">
      <w:pPr>
        <w:ind w:right="-284"/>
        <w:jc w:val="center"/>
        <w:rPr>
          <w:b/>
        </w:rPr>
      </w:pPr>
      <w:r w:rsidRPr="003133D2">
        <w:rPr>
          <w:b/>
        </w:rPr>
        <w:t>Глава поселка</w:t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</w:r>
      <w:r w:rsidRPr="003133D2">
        <w:rPr>
          <w:b/>
        </w:rPr>
        <w:tab/>
        <w:t>П.В. Марчук</w:t>
      </w:r>
    </w:p>
    <w:p w:rsidR="00551209" w:rsidRPr="003133D2" w:rsidRDefault="00551209" w:rsidP="00E67374">
      <w:pPr>
        <w:jc w:val="center"/>
        <w:rPr>
          <w:b/>
        </w:rPr>
      </w:pPr>
      <w:bookmarkStart w:id="0" w:name="_GoBack"/>
      <w:bookmarkEnd w:id="0"/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551209" w:rsidRPr="003133D2" w:rsidRDefault="00551209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pPr>
        <w:rPr>
          <w:b/>
        </w:rPr>
      </w:pPr>
      <w:r w:rsidRPr="003133D2">
        <w:rPr>
          <w:b/>
        </w:rPr>
        <w:t>СОГЛАСОВАНО:</w:t>
      </w:r>
    </w:p>
    <w:p w:rsidR="002A53CE" w:rsidRPr="003133D2" w:rsidRDefault="002A53CE" w:rsidP="00F43716">
      <w:pPr>
        <w:rPr>
          <w:b/>
        </w:rPr>
      </w:pPr>
    </w:p>
    <w:p w:rsidR="002A53CE" w:rsidRPr="003133D2" w:rsidRDefault="002A53CE" w:rsidP="00F43716">
      <w:r w:rsidRPr="003133D2">
        <w:t>Главный специалист – юрист</w:t>
      </w:r>
    </w:p>
    <w:p w:rsidR="002A53CE" w:rsidRPr="003133D2" w:rsidRDefault="002A53CE" w:rsidP="00F43716"/>
    <w:p w:rsidR="002A53CE" w:rsidRPr="003133D2" w:rsidRDefault="002A53CE" w:rsidP="00F43716">
      <w:r w:rsidRPr="003133D2">
        <w:t>_________________________</w:t>
      </w:r>
    </w:p>
    <w:p w:rsidR="002A53CE" w:rsidRPr="003133D2" w:rsidRDefault="001934AE" w:rsidP="00F43716">
      <w:r>
        <w:t>Л.И. Дементьева</w:t>
      </w:r>
    </w:p>
    <w:p w:rsidR="002A53CE" w:rsidRPr="003133D2" w:rsidRDefault="002A53CE" w:rsidP="00F43716">
      <w:r w:rsidRPr="003133D2">
        <w:t>«_____»_____________2025 г</w:t>
      </w:r>
    </w:p>
    <w:p w:rsidR="002A53CE" w:rsidRPr="003133D2" w:rsidRDefault="002A53CE" w:rsidP="00F43716"/>
    <w:p w:rsidR="002A53CE" w:rsidRPr="003133D2" w:rsidRDefault="002A53CE" w:rsidP="002A53CE">
      <w:r w:rsidRPr="003133D2">
        <w:t xml:space="preserve">Ведущий специалист по местному </w:t>
      </w:r>
    </w:p>
    <w:p w:rsidR="002A53CE" w:rsidRPr="003133D2" w:rsidRDefault="002A53CE" w:rsidP="002A53CE">
      <w:r w:rsidRPr="003133D2">
        <w:t xml:space="preserve">самоуправлению и организационной </w:t>
      </w:r>
    </w:p>
    <w:p w:rsidR="002A53CE" w:rsidRPr="003133D2" w:rsidRDefault="002A53CE" w:rsidP="002A53CE">
      <w:r w:rsidRPr="003133D2">
        <w:t>работе</w:t>
      </w:r>
    </w:p>
    <w:p w:rsidR="002A53CE" w:rsidRPr="003133D2" w:rsidRDefault="002A53CE" w:rsidP="002A53CE"/>
    <w:p w:rsidR="002A53CE" w:rsidRPr="003133D2" w:rsidRDefault="002A53CE" w:rsidP="002A53CE">
      <w:r w:rsidRPr="003133D2">
        <w:t>_________________________</w:t>
      </w:r>
    </w:p>
    <w:p w:rsidR="002A53CE" w:rsidRPr="003133D2" w:rsidRDefault="002A53CE" w:rsidP="002A53CE">
      <w:r w:rsidRPr="003133D2">
        <w:t>А.В. Чижова</w:t>
      </w:r>
    </w:p>
    <w:p w:rsidR="002A53CE" w:rsidRPr="003133D2" w:rsidRDefault="002A53CE" w:rsidP="002A53CE"/>
    <w:p w:rsidR="00E67374" w:rsidRDefault="002A53CE" w:rsidP="00E67374">
      <w:r w:rsidRPr="003133D2">
        <w:t>«_____»_____________2025 г</w:t>
      </w:r>
    </w:p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p w:rsidR="0007312C" w:rsidRDefault="0007312C" w:rsidP="00E67374"/>
    <w:tbl>
      <w:tblPr>
        <w:tblpPr w:leftFromText="180" w:rightFromText="180" w:vertAnchor="text" w:horzAnchor="margin" w:tblpY="101"/>
        <w:tblW w:w="9019" w:type="dxa"/>
        <w:tblLook w:val="04A0" w:firstRow="1" w:lastRow="0" w:firstColumn="1" w:lastColumn="0" w:noHBand="0" w:noVBand="1"/>
      </w:tblPr>
      <w:tblGrid>
        <w:gridCol w:w="9019"/>
      </w:tblGrid>
      <w:tr w:rsidR="0007312C" w:rsidRPr="0007312C" w:rsidTr="0007312C">
        <w:trPr>
          <w:trHeight w:val="10941"/>
        </w:trPr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pPr>
              <w:jc w:val="right"/>
            </w:pPr>
            <w:r w:rsidRPr="0007312C">
              <w:t>Проект</w:t>
            </w:r>
          </w:p>
          <w:p w:rsidR="0007312C" w:rsidRPr="0007312C" w:rsidRDefault="0007312C" w:rsidP="0007312C">
            <w:pPr>
              <w:jc w:val="right"/>
            </w:pPr>
          </w:p>
          <w:p w:rsidR="0007312C" w:rsidRPr="0007312C" w:rsidRDefault="0007312C" w:rsidP="0007312C">
            <w:pPr>
              <w:jc w:val="right"/>
            </w:pPr>
            <w:r w:rsidRPr="0007312C">
              <w:t xml:space="preserve">Приложение к </w:t>
            </w:r>
          </w:p>
          <w:p w:rsidR="0007312C" w:rsidRPr="0007312C" w:rsidRDefault="0007312C" w:rsidP="0007312C">
            <w:pPr>
              <w:jc w:val="right"/>
            </w:pPr>
            <w:r w:rsidRPr="0007312C">
              <w:t>Постановлению</w:t>
            </w:r>
          </w:p>
          <w:p w:rsidR="0007312C" w:rsidRPr="0007312C" w:rsidRDefault="0007312C" w:rsidP="0007312C">
            <w:pPr>
              <w:jc w:val="right"/>
            </w:pPr>
            <w:r w:rsidRPr="0007312C">
              <w:t xml:space="preserve">от «___ »_____20___г №_____  </w:t>
            </w:r>
          </w:p>
          <w:p w:rsidR="0007312C" w:rsidRPr="0007312C" w:rsidRDefault="0007312C" w:rsidP="0007312C">
            <w:r w:rsidRPr="0007312C">
              <w:t xml:space="preserve"> </w:t>
            </w:r>
          </w:p>
          <w:p w:rsidR="0007312C" w:rsidRPr="0007312C" w:rsidRDefault="0007312C" w:rsidP="0007312C"/>
          <w:p w:rsidR="0007312C" w:rsidRPr="0007312C" w:rsidRDefault="0007312C" w:rsidP="0007312C"/>
          <w:p w:rsidR="0007312C" w:rsidRPr="0007312C" w:rsidRDefault="0007312C" w:rsidP="0007312C">
            <w:pPr>
              <w:rPr>
                <w:b/>
              </w:rPr>
            </w:pPr>
          </w:p>
          <w:p w:rsidR="0007312C" w:rsidRPr="0007312C" w:rsidRDefault="0007312C" w:rsidP="0007312C">
            <w:pPr>
              <w:rPr>
                <w:b/>
              </w:rPr>
            </w:pPr>
          </w:p>
          <w:p w:rsidR="0007312C" w:rsidRPr="0007312C" w:rsidRDefault="0007312C" w:rsidP="0007312C">
            <w:pPr>
              <w:jc w:val="center"/>
            </w:pPr>
            <w:r w:rsidRPr="0007312C">
              <w:rPr>
                <w:b/>
              </w:rPr>
              <w:t>Муниципальная программа</w:t>
            </w:r>
          </w:p>
          <w:p w:rsidR="0007312C" w:rsidRPr="0007312C" w:rsidRDefault="0007312C" w:rsidP="0007312C">
            <w:pPr>
              <w:jc w:val="center"/>
              <w:rPr>
                <w:b/>
              </w:rPr>
            </w:pPr>
            <w:r w:rsidRPr="0007312C">
              <w:rPr>
                <w:b/>
              </w:rPr>
              <w:t>городского поселения «Поселок Айхал»</w:t>
            </w:r>
          </w:p>
          <w:p w:rsidR="0007312C" w:rsidRPr="0007312C" w:rsidRDefault="0007312C" w:rsidP="0007312C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07312C">
              <w:rPr>
                <w:b/>
              </w:rPr>
              <w:t>униципального района «Мирнинский район»</w:t>
            </w:r>
          </w:p>
          <w:p w:rsidR="0007312C" w:rsidRPr="0007312C" w:rsidRDefault="0007312C" w:rsidP="0007312C">
            <w:pPr>
              <w:jc w:val="center"/>
              <w:rPr>
                <w:b/>
              </w:rPr>
            </w:pPr>
            <w:r w:rsidRPr="0007312C">
              <w:rPr>
                <w:b/>
              </w:rPr>
              <w:t>Республики Саха (Якутия)</w:t>
            </w:r>
          </w:p>
          <w:p w:rsidR="0007312C" w:rsidRPr="0007312C" w:rsidRDefault="0007312C" w:rsidP="0007312C">
            <w:pPr>
              <w:jc w:val="center"/>
              <w:rPr>
                <w:b/>
              </w:rPr>
            </w:pPr>
            <w:r w:rsidRPr="0007312C">
              <w:rPr>
                <w:b/>
              </w:rPr>
              <w:t>«Развитие культуры и гармонизации межнациональных отношений на 2026-2031 годы»</w:t>
            </w:r>
          </w:p>
          <w:p w:rsidR="0007312C" w:rsidRPr="0007312C" w:rsidRDefault="0007312C" w:rsidP="0007312C">
            <w:pPr>
              <w:jc w:val="center"/>
            </w:pPr>
          </w:p>
          <w:p w:rsidR="0007312C" w:rsidRPr="0007312C" w:rsidRDefault="0007312C" w:rsidP="0007312C">
            <w:pPr>
              <w:jc w:val="center"/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</w:p>
          <w:p w:rsidR="0007312C" w:rsidRPr="0007312C" w:rsidRDefault="0007312C" w:rsidP="0007312C">
            <w:pPr>
              <w:jc w:val="center"/>
              <w:rPr>
                <w:b/>
              </w:rPr>
            </w:pPr>
            <w:r w:rsidRPr="0007312C">
              <w:rPr>
                <w:b/>
              </w:rPr>
              <w:t>Айхал, 2025 г.</w:t>
            </w:r>
          </w:p>
          <w:p w:rsidR="0007312C" w:rsidRPr="0007312C" w:rsidRDefault="0007312C" w:rsidP="0007312C">
            <w:pPr>
              <w:rPr>
                <w:b/>
              </w:rPr>
            </w:pPr>
          </w:p>
        </w:tc>
      </w:tr>
    </w:tbl>
    <w:p w:rsidR="0007312C" w:rsidRPr="0007312C" w:rsidRDefault="0007312C" w:rsidP="0007312C">
      <w:pPr>
        <w:rPr>
          <w:i/>
        </w:rPr>
        <w:sectPr w:rsidR="0007312C" w:rsidRPr="0007312C">
          <w:pgSz w:w="11906" w:h="16838"/>
          <w:pgMar w:top="1134" w:right="1134" w:bottom="851" w:left="1701" w:header="720" w:footer="0" w:gutter="0"/>
          <w:cols w:space="720"/>
        </w:sectPr>
      </w:pPr>
    </w:p>
    <w:p w:rsidR="0007312C" w:rsidRPr="0007312C" w:rsidRDefault="0007312C" w:rsidP="0007312C"/>
    <w:p w:rsidR="0007312C" w:rsidRPr="0007312C" w:rsidRDefault="0007312C" w:rsidP="0007312C">
      <w:pPr>
        <w:jc w:val="center"/>
        <w:rPr>
          <w:b/>
        </w:rPr>
      </w:pPr>
      <w:r w:rsidRPr="0007312C">
        <w:rPr>
          <w:b/>
        </w:rPr>
        <w:t>ПАСПОРТ ПРОГРАММЫ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895"/>
        <w:gridCol w:w="7399"/>
      </w:tblGrid>
      <w:tr w:rsidR="0007312C" w:rsidRPr="0007312C" w:rsidTr="0007312C">
        <w:trPr>
          <w:trHeight w:val="169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r w:rsidRPr="0007312C">
              <w:t xml:space="preserve">Наименование программы </w:t>
            </w:r>
          </w:p>
          <w:p w:rsidR="0007312C" w:rsidRPr="0007312C" w:rsidRDefault="0007312C" w:rsidP="0007312C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pPr>
              <w:rPr>
                <w:i/>
              </w:rPr>
            </w:pPr>
          </w:p>
          <w:p w:rsidR="0007312C" w:rsidRPr="0007312C" w:rsidRDefault="0007312C" w:rsidP="0007312C">
            <w:r w:rsidRPr="0007312C">
              <w:t>«Развитие культуры и гармонизации межнациональных отношений на 2026-2031 годы»</w:t>
            </w:r>
          </w:p>
        </w:tc>
      </w:tr>
    </w:tbl>
    <w:p w:rsidR="0007312C" w:rsidRPr="0007312C" w:rsidRDefault="0007312C" w:rsidP="0007312C"/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07"/>
        <w:gridCol w:w="7444"/>
      </w:tblGrid>
      <w:tr w:rsidR="0007312C" w:rsidRPr="0007312C" w:rsidTr="0007312C">
        <w:trPr>
          <w:trHeight w:val="1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Сроки реализации программы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  <w:p w:rsidR="0007312C" w:rsidRPr="0007312C" w:rsidRDefault="0007312C" w:rsidP="0007312C">
            <w:pPr>
              <w:rPr>
                <w:i/>
                <w:lang w:val="en-US"/>
              </w:rPr>
            </w:pPr>
            <w:r w:rsidRPr="0007312C">
              <w:rPr>
                <w:i/>
              </w:rPr>
              <w:t>2026- 2031</w:t>
            </w:r>
          </w:p>
          <w:p w:rsidR="0007312C" w:rsidRPr="0007312C" w:rsidRDefault="0007312C" w:rsidP="0007312C"/>
        </w:tc>
      </w:tr>
    </w:tbl>
    <w:p w:rsidR="0007312C" w:rsidRPr="0007312C" w:rsidRDefault="0007312C" w:rsidP="0007312C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916"/>
        <w:gridCol w:w="7477"/>
      </w:tblGrid>
      <w:tr w:rsidR="0007312C" w:rsidRPr="0007312C" w:rsidTr="0007312C">
        <w:trPr>
          <w:trHeight w:val="41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Координатор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r w:rsidRPr="0007312C">
              <w:t xml:space="preserve">Заместитель Главы администрации </w:t>
            </w:r>
          </w:p>
          <w:p w:rsidR="0007312C" w:rsidRPr="0007312C" w:rsidRDefault="0007312C" w:rsidP="0007312C"/>
        </w:tc>
      </w:tr>
    </w:tbl>
    <w:p w:rsidR="0007312C" w:rsidRPr="0007312C" w:rsidRDefault="0007312C" w:rsidP="0007312C"/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23"/>
        <w:gridCol w:w="7356"/>
      </w:tblGrid>
      <w:tr w:rsidR="0007312C" w:rsidRPr="0007312C" w:rsidTr="0007312C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r w:rsidRPr="0007312C">
              <w:t>Исполнители программы</w:t>
            </w:r>
          </w:p>
          <w:p w:rsidR="0007312C" w:rsidRPr="0007312C" w:rsidRDefault="0007312C" w:rsidP="0007312C"/>
          <w:p w:rsidR="0007312C" w:rsidRPr="0007312C" w:rsidRDefault="0007312C" w:rsidP="0007312C"/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ab/>
            </w:r>
          </w:p>
          <w:p w:rsidR="0007312C" w:rsidRPr="0007312C" w:rsidRDefault="0007312C" w:rsidP="0007312C">
            <w:r w:rsidRPr="0007312C">
              <w:t>Главный специалист по КСиМП Администрации ГП «Поселок Айхал»</w:t>
            </w:r>
          </w:p>
        </w:tc>
      </w:tr>
    </w:tbl>
    <w:p w:rsidR="0007312C" w:rsidRPr="0007312C" w:rsidRDefault="0007312C" w:rsidP="0007312C"/>
    <w:tbl>
      <w:tblPr>
        <w:tblW w:w="10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33"/>
        <w:gridCol w:w="7546"/>
      </w:tblGrid>
      <w:tr w:rsidR="0007312C" w:rsidRPr="0007312C" w:rsidTr="0007312C">
        <w:trPr>
          <w:trHeight w:val="1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pPr>
              <w:rPr>
                <w:vertAlign w:val="superscript"/>
              </w:rPr>
            </w:pPr>
            <w:r w:rsidRPr="0007312C">
              <w:t>Цель(-и) программы</w:t>
            </w:r>
          </w:p>
          <w:p w:rsidR="0007312C" w:rsidRPr="0007312C" w:rsidRDefault="0007312C" w:rsidP="0007312C"/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r w:rsidRPr="0007312C">
              <w:t xml:space="preserve">Создание условий для сохранения и развития и гармонизации духовно-культурной среды поселка Айхал. </w:t>
            </w:r>
          </w:p>
          <w:p w:rsidR="0007312C" w:rsidRPr="0007312C" w:rsidRDefault="0007312C" w:rsidP="0007312C"/>
        </w:tc>
      </w:tr>
    </w:tbl>
    <w:p w:rsidR="0007312C" w:rsidRPr="0007312C" w:rsidRDefault="0007312C" w:rsidP="0007312C"/>
    <w:tbl>
      <w:tblPr>
        <w:tblW w:w="99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568"/>
        <w:gridCol w:w="1872"/>
        <w:gridCol w:w="1134"/>
        <w:gridCol w:w="1559"/>
        <w:gridCol w:w="1272"/>
        <w:gridCol w:w="1104"/>
        <w:gridCol w:w="1133"/>
        <w:gridCol w:w="1304"/>
      </w:tblGrid>
      <w:tr w:rsidR="0007312C" w:rsidRPr="0007312C" w:rsidTr="004714EB">
        <w:trPr>
          <w:gridBefore w:val="1"/>
          <w:wBefore w:w="1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pPr>
              <w:rPr>
                <w:vertAlign w:val="superscript"/>
              </w:rPr>
            </w:pPr>
            <w:r w:rsidRPr="0007312C">
              <w:t>Задачи программы</w:t>
            </w:r>
          </w:p>
          <w:p w:rsidR="0007312C" w:rsidRPr="0007312C" w:rsidRDefault="0007312C" w:rsidP="0007312C"/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>
            <w:r w:rsidRPr="0007312C">
              <w:t xml:space="preserve">-проведение мероприятий, направленных на подъём   уровня   культуры, гражданственности, развитие моральных, этических качеств жителей; </w:t>
            </w:r>
          </w:p>
          <w:p w:rsidR="0007312C" w:rsidRPr="0007312C" w:rsidRDefault="0007312C" w:rsidP="0007312C">
            <w:r w:rsidRPr="0007312C">
              <w:t xml:space="preserve">- создание условий творческим коллективам, исполнителям по различным направлениям для участия в конкурсах, фестивалях, мероприятиях иной формы; Гастрольная деятельность,  </w:t>
            </w:r>
          </w:p>
          <w:p w:rsidR="0007312C" w:rsidRPr="0007312C" w:rsidRDefault="0007312C" w:rsidP="0007312C">
            <w:r w:rsidRPr="0007312C">
              <w:t>- развитие национальных культур и межнациональных отношений Популяризация национальных культур народов, проживающих в Айхале</w:t>
            </w:r>
          </w:p>
          <w:p w:rsidR="0007312C" w:rsidRPr="0007312C" w:rsidRDefault="0007312C" w:rsidP="0007312C"/>
        </w:tc>
      </w:tr>
      <w:tr w:rsidR="0007312C" w:rsidRPr="0007312C" w:rsidTr="004714EB">
        <w:trPr>
          <w:trHeight w:val="369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7.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Финансовое обеспечение программы: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Расходы</w:t>
            </w:r>
          </w:p>
        </w:tc>
      </w:tr>
      <w:tr w:rsidR="0007312C" w:rsidRPr="0007312C" w:rsidTr="004714EB">
        <w:trPr>
          <w:trHeight w:val="22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2028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2030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2031 год</w:t>
            </w:r>
          </w:p>
        </w:tc>
      </w:tr>
      <w:tr w:rsidR="0007312C" w:rsidRPr="0007312C" w:rsidTr="004714EB">
        <w:trPr>
          <w:trHeight w:val="38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</w:tr>
      <w:tr w:rsidR="0007312C" w:rsidRPr="0007312C" w:rsidTr="004714EB">
        <w:trPr>
          <w:trHeight w:val="492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</w:tr>
      <w:tr w:rsidR="0007312C" w:rsidRPr="0007312C" w:rsidTr="004714EB">
        <w:trPr>
          <w:trHeight w:val="307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Бюджет МР «Мирнинский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r w:rsidRPr="0007312C"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r w:rsidRPr="0007312C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/>
        </w:tc>
      </w:tr>
      <w:tr w:rsidR="0007312C" w:rsidRPr="0007312C" w:rsidTr="004714EB">
        <w:trPr>
          <w:trHeight w:val="826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Бюджет ГП</w:t>
            </w:r>
          </w:p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 xml:space="preserve"> «Поселок Айхал»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</w:p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  <w:r w:rsidRPr="0007312C">
              <w:rPr>
                <w:sz w:val="20"/>
                <w:szCs w:val="20"/>
              </w:rPr>
              <w:t>6 548 750,00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  <w:r w:rsidRPr="0007312C">
              <w:rPr>
                <w:sz w:val="20"/>
                <w:szCs w:val="20"/>
              </w:rPr>
              <w:t>6 689 750,00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</w:p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  <w:r w:rsidRPr="0007312C">
              <w:rPr>
                <w:sz w:val="20"/>
                <w:szCs w:val="20"/>
              </w:rPr>
              <w:t>6 689 750,00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</w:p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  <w:r w:rsidRPr="0007312C">
              <w:rPr>
                <w:sz w:val="20"/>
                <w:szCs w:val="20"/>
              </w:rPr>
              <w:t>6 689 750,00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</w:p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  <w:r w:rsidRPr="0007312C">
              <w:rPr>
                <w:sz w:val="20"/>
                <w:szCs w:val="20"/>
              </w:rPr>
              <w:t>6 689 750,00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</w:p>
          <w:p w:rsidR="0007312C" w:rsidRPr="0007312C" w:rsidRDefault="0007312C" w:rsidP="0007312C">
            <w:pPr>
              <w:jc w:val="center"/>
              <w:rPr>
                <w:sz w:val="20"/>
                <w:szCs w:val="20"/>
              </w:rPr>
            </w:pPr>
            <w:r w:rsidRPr="0007312C">
              <w:rPr>
                <w:sz w:val="20"/>
                <w:szCs w:val="20"/>
              </w:rPr>
              <w:t>6 689 750,00</w:t>
            </w:r>
          </w:p>
        </w:tc>
      </w:tr>
      <w:tr w:rsidR="0007312C" w:rsidRPr="0007312C" w:rsidTr="004714EB">
        <w:trPr>
          <w:trHeight w:val="363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bookmarkStart w:id="1" w:name="_Hlk85970732"/>
            <w:bookmarkEnd w:id="1"/>
            <w:r w:rsidRPr="0007312C">
              <w:rPr>
                <w:b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</w:rPr>
            </w:pPr>
          </w:p>
        </w:tc>
      </w:tr>
      <w:tr w:rsidR="0007312C" w:rsidRPr="0007312C" w:rsidTr="004714EB">
        <w:trPr>
          <w:trHeight w:val="693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312C" w:rsidRPr="0007312C" w:rsidRDefault="0007312C" w:rsidP="0007312C">
            <w:pPr>
              <w:rPr>
                <w:b/>
              </w:rPr>
            </w:pPr>
            <w:r w:rsidRPr="0007312C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</w:p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  <w:r w:rsidRPr="0007312C">
              <w:rPr>
                <w:i/>
                <w:sz w:val="20"/>
                <w:szCs w:val="20"/>
              </w:rPr>
              <w:t>6 548 750,00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  <w:r w:rsidRPr="0007312C">
              <w:rPr>
                <w:i/>
                <w:sz w:val="20"/>
                <w:szCs w:val="20"/>
              </w:rPr>
              <w:t>6 689 750,00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</w:p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  <w:r w:rsidRPr="0007312C">
              <w:rPr>
                <w:i/>
                <w:sz w:val="20"/>
                <w:szCs w:val="20"/>
              </w:rPr>
              <w:t>6 689 750,00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</w:p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  <w:r w:rsidRPr="0007312C">
              <w:rPr>
                <w:i/>
                <w:sz w:val="20"/>
                <w:szCs w:val="20"/>
              </w:rPr>
              <w:t>6 689 750,00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</w:p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  <w:r w:rsidRPr="0007312C">
              <w:rPr>
                <w:i/>
                <w:sz w:val="20"/>
                <w:szCs w:val="20"/>
              </w:rPr>
              <w:t>6 689 750,00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</w:p>
          <w:p w:rsidR="0007312C" w:rsidRPr="0007312C" w:rsidRDefault="0007312C" w:rsidP="0007312C">
            <w:pPr>
              <w:rPr>
                <w:i/>
                <w:sz w:val="20"/>
                <w:szCs w:val="20"/>
              </w:rPr>
            </w:pPr>
            <w:r w:rsidRPr="0007312C">
              <w:rPr>
                <w:i/>
                <w:sz w:val="20"/>
                <w:szCs w:val="20"/>
              </w:rPr>
              <w:t>6 689 750,00</w:t>
            </w:r>
          </w:p>
        </w:tc>
      </w:tr>
    </w:tbl>
    <w:p w:rsidR="0007312C" w:rsidRPr="0007312C" w:rsidRDefault="0007312C" w:rsidP="0007312C">
      <w:pPr>
        <w:rPr>
          <w:b/>
          <w:i/>
        </w:rPr>
      </w:pP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013"/>
        <w:gridCol w:w="7369"/>
      </w:tblGrid>
      <w:tr w:rsidR="0007312C" w:rsidRPr="0007312C" w:rsidTr="0007312C">
        <w:trPr>
          <w:trHeight w:val="14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vertAlign w:val="superscript"/>
              </w:rPr>
            </w:pPr>
            <w:r w:rsidRPr="0007312C">
              <w:t>Планируемые результаты реализации программы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  <w:p w:rsidR="0007312C" w:rsidRPr="0007312C" w:rsidRDefault="0007312C" w:rsidP="0007312C">
            <w:r w:rsidRPr="0007312C">
              <w:t xml:space="preserve">- Увеличение количества культурно-массовых и информационно- просветительских мероприятий, направленных на обогащение духовного и творческого потенциала жителей. </w:t>
            </w:r>
          </w:p>
          <w:p w:rsidR="0007312C" w:rsidRPr="0007312C" w:rsidRDefault="0007312C" w:rsidP="0007312C">
            <w:r w:rsidRPr="0007312C">
              <w:t>- Увеличение количества участников творческих коллективов. принявших участие в конкурсах различных уровней за пределами поселка;</w:t>
            </w:r>
          </w:p>
          <w:p w:rsidR="0007312C" w:rsidRPr="0007312C" w:rsidRDefault="0007312C" w:rsidP="0007312C">
            <w:r w:rsidRPr="0007312C">
              <w:t>- Создание условий для сохранения, развития и популяризации национальных культур народов, населяющих ГП «Поселок Айхал»</w:t>
            </w:r>
          </w:p>
        </w:tc>
      </w:tr>
    </w:tbl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  <w:r w:rsidRPr="0007312C">
        <w:t xml:space="preserve">                                                                                                             </w:t>
      </w:r>
    </w:p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Pr="0007312C" w:rsidRDefault="0007312C" w:rsidP="0007312C"/>
    <w:p w:rsidR="0007312C" w:rsidRDefault="0007312C" w:rsidP="0007312C">
      <w:pPr>
        <w:jc w:val="center"/>
        <w:rPr>
          <w:b/>
        </w:rPr>
      </w:pPr>
    </w:p>
    <w:p w:rsidR="0007312C" w:rsidRDefault="0007312C" w:rsidP="0007312C">
      <w:pPr>
        <w:jc w:val="center"/>
        <w:rPr>
          <w:b/>
        </w:rPr>
      </w:pPr>
      <w:r w:rsidRPr="0007312C">
        <w:rPr>
          <w:b/>
        </w:rPr>
        <w:t>РАЗДЕЛ 1.</w:t>
      </w:r>
    </w:p>
    <w:p w:rsidR="0007312C" w:rsidRPr="0007312C" w:rsidRDefault="0007312C" w:rsidP="0007312C">
      <w:pPr>
        <w:jc w:val="center"/>
        <w:rPr>
          <w:b/>
        </w:rPr>
      </w:pPr>
      <w:r w:rsidRPr="0007312C">
        <w:rPr>
          <w:b/>
        </w:rPr>
        <w:t>ХАРАКТЕРИСТИКА ТЕКУЩЕГО СОСТОЯНИЯ</w:t>
      </w: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numPr>
          <w:ilvl w:val="1"/>
          <w:numId w:val="35"/>
        </w:numPr>
        <w:rPr>
          <w:b/>
        </w:rPr>
      </w:pPr>
      <w:r w:rsidRPr="0007312C">
        <w:rPr>
          <w:b/>
        </w:rPr>
        <w:t>Анализ состояния сферы социально-экономического развития</w:t>
      </w:r>
    </w:p>
    <w:p w:rsidR="0007312C" w:rsidRPr="0007312C" w:rsidRDefault="0007312C" w:rsidP="0007312C">
      <w:pPr>
        <w:jc w:val="both"/>
        <w:rPr>
          <w:b/>
        </w:rPr>
      </w:pPr>
    </w:p>
    <w:p w:rsidR="004611C5" w:rsidRDefault="0007312C" w:rsidP="0007312C">
      <w:pPr>
        <w:jc w:val="both"/>
      </w:pPr>
      <w:r w:rsidRPr="0007312C">
        <w:t xml:space="preserve">Муниципальная программа </w:t>
      </w:r>
      <w:r>
        <w:t xml:space="preserve">городского поселения «Поселок Айхал» муниципального района «Мирнинский район» Республики Саха (Якутия) </w:t>
      </w:r>
      <w:r w:rsidRPr="0007312C">
        <w:t>«</w:t>
      </w:r>
      <w:r w:rsidR="002E6B48" w:rsidRPr="002E6B48">
        <w:t>Развитие культуры и гармонизации межнациональных   отношений на 2026-2031 годы</w:t>
      </w:r>
      <w:r w:rsidRPr="0007312C">
        <w:t xml:space="preserve">» </w:t>
      </w:r>
      <w:r w:rsidRPr="005E79A9">
        <w:t xml:space="preserve">разработана в соответствии с </w:t>
      </w:r>
      <w:r w:rsidR="004611C5" w:rsidRPr="004611C5">
        <w:t>Положением о разработке, реализации и оценке эффективности муниципальных программ городского поселения «Посёлок Айхал» муниципального района «Мирнинский район» Республики Саха (Якутия), утвержденным постановлением ад</w:t>
      </w:r>
      <w:r w:rsidR="004611C5">
        <w:t xml:space="preserve">министрации от 18.10.2021 № 414. </w:t>
      </w:r>
    </w:p>
    <w:p w:rsidR="0007312C" w:rsidRPr="0007312C" w:rsidRDefault="0007312C" w:rsidP="0007312C">
      <w:pPr>
        <w:jc w:val="both"/>
      </w:pPr>
      <w:r w:rsidRPr="0007312C">
        <w:t xml:space="preserve"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 Во исполнение </w:t>
      </w:r>
      <w:r>
        <w:t>о</w:t>
      </w:r>
      <w:r w:rsidRPr="0007312C">
        <w:t xml:space="preserve">снов государственной культурной политики, утвержденных Указом Президента Российской Федерации от 24.12.2014 № 808, распоряжением Правительства Российской Федерации от 29.02.2016 № 326-р утверждена Стратегия государственной культурной политики </w:t>
      </w:r>
      <w:r w:rsidRPr="004611C5">
        <w:t>на период до 2030 года,</w:t>
      </w:r>
      <w:r w:rsidRPr="0007312C">
        <w:t xml:space="preserve"> согласно которой культура является одним из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 и территориальной целостности Российской Федерации.</w:t>
      </w:r>
    </w:p>
    <w:p w:rsidR="0007312C" w:rsidRPr="0007312C" w:rsidRDefault="0007312C" w:rsidP="0007312C">
      <w:pPr>
        <w:jc w:val="both"/>
      </w:pPr>
      <w:r w:rsidRPr="0007312C">
        <w:t>Муниципальная программа предусматривает взаимодействие работающих на территории городского поселения государственных, муниципальных и ведомственных учреждений культуры, осуществление мероприятий по организации культурно-досуговой деятельности, обеспечению единого культурного и информационного пространства.</w:t>
      </w:r>
    </w:p>
    <w:p w:rsidR="0007312C" w:rsidRPr="0007312C" w:rsidRDefault="0007312C" w:rsidP="0007312C">
      <w:pPr>
        <w:jc w:val="both"/>
      </w:pPr>
      <w:r w:rsidRPr="0007312C">
        <w:t xml:space="preserve">В связи с этим разработанная программа мероприятий предусматривает активное вовлечение населения Айхала в коллективы художественной </w:t>
      </w:r>
      <w:r w:rsidR="00CC75E0" w:rsidRPr="0007312C">
        <w:t>самодеятельности и</w:t>
      </w:r>
      <w:r w:rsidRPr="0007312C">
        <w:t xml:space="preserve"> культурно-досуговые мероприятия, что, с одной стороны,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07312C" w:rsidRPr="0007312C" w:rsidRDefault="0007312C" w:rsidP="0007312C">
      <w:pPr>
        <w:jc w:val="both"/>
      </w:pPr>
      <w:r w:rsidRPr="0007312C">
        <w:t>По состоянию на 01.10.2025 года формирование социокультурной среды, развитие единого культурного, творческого и информационного пространства в ГП «Поселок Айхал» обеспечивают:</w:t>
      </w:r>
    </w:p>
    <w:p w:rsidR="0007312C" w:rsidRPr="0007312C" w:rsidRDefault="0007312C" w:rsidP="0007312C">
      <w:pPr>
        <w:jc w:val="both"/>
      </w:pPr>
      <w:r w:rsidRPr="0007312C">
        <w:t xml:space="preserve">  Учреждения культуры и образования:</w:t>
      </w:r>
    </w:p>
    <w:p w:rsidR="0007312C" w:rsidRPr="0007312C" w:rsidRDefault="0007312C" w:rsidP="0007312C">
      <w:pPr>
        <w:jc w:val="both"/>
      </w:pPr>
      <w:r w:rsidRPr="0007312C">
        <w:t xml:space="preserve">- МУ «МИБС» «Библиотека №8»; </w:t>
      </w:r>
    </w:p>
    <w:p w:rsidR="0007312C" w:rsidRPr="0007312C" w:rsidRDefault="0007312C" w:rsidP="0007312C">
      <w:pPr>
        <w:jc w:val="both"/>
      </w:pPr>
      <w:r w:rsidRPr="0007312C">
        <w:t>- МБУ ДО «Детская школа искусств»;</w:t>
      </w:r>
    </w:p>
    <w:p w:rsidR="0007312C" w:rsidRPr="0007312C" w:rsidRDefault="0007312C" w:rsidP="0007312C">
      <w:pPr>
        <w:jc w:val="both"/>
      </w:pPr>
      <w:r w:rsidRPr="0007312C">
        <w:t>-ДК «Северное сияние»;</w:t>
      </w:r>
    </w:p>
    <w:p w:rsidR="0007312C" w:rsidRPr="0007312C" w:rsidRDefault="0007312C" w:rsidP="0007312C">
      <w:pPr>
        <w:jc w:val="both"/>
      </w:pPr>
      <w:r w:rsidRPr="0007312C">
        <w:t xml:space="preserve">-МУДО «ЦДО Надежда». </w:t>
      </w:r>
    </w:p>
    <w:p w:rsidR="0007312C" w:rsidRPr="0007312C" w:rsidRDefault="0007312C" w:rsidP="0007312C">
      <w:pPr>
        <w:jc w:val="both"/>
      </w:pPr>
      <w:r w:rsidRPr="0007312C">
        <w:t xml:space="preserve">Основное учреждение, осуществляющее культурно-досуговую деятельность в поселке является ДК «Северное </w:t>
      </w:r>
      <w:r w:rsidR="00CC75E0" w:rsidRPr="0007312C">
        <w:t>сияние» Айхальского</w:t>
      </w:r>
      <w:r w:rsidRPr="0007312C">
        <w:t xml:space="preserve"> отделение Культурно-спортивного комплекса «Алмаз» АК «АЛРОСА» (ПАО).В целях сохранения и развития творческого потенциала самодеятельных коллективов, на базе ДК «Северное сияние» осуществляют свою деятельность 17 творческих клубных формирований </w:t>
      </w:r>
      <w:r w:rsidRPr="0007312C">
        <w:rPr>
          <w:b/>
        </w:rPr>
        <w:t>(2022 г. – 14, 2023 г. – 15 , 2024 – 15</w:t>
      </w:r>
      <w:r w:rsidRPr="0007312C">
        <w:t xml:space="preserve">)  в которых занимаются более 600 детей и взрослых жителей поселка. </w:t>
      </w:r>
    </w:p>
    <w:p w:rsidR="0007312C" w:rsidRPr="0007312C" w:rsidRDefault="0007312C" w:rsidP="0007312C">
      <w:pPr>
        <w:jc w:val="both"/>
        <w:rPr>
          <w:b/>
        </w:rPr>
      </w:pPr>
      <w:r w:rsidRPr="0007312C">
        <w:t xml:space="preserve">Многонациональный состав населения накладывает свой отпечаток на все культурные процессы и проводимые мероприятия. На территории поселка Айхал успешно действует 13 национальных общин </w:t>
      </w:r>
      <w:r w:rsidRPr="0007312C">
        <w:rPr>
          <w:b/>
        </w:rPr>
        <w:t>(2023 – 9, 2024 – 10, 2025 -13):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Якутское Землячество «Эрэл»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Бурятская община «Эрдэни»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Киргизская община «Достук»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Казахская община «Атамекен»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Осетинская диаспора «Иристон»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Татаро-башкирская община «Курай»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Мордовская община «Мордовия»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Молдавская община «Мэрцешор»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Союз Армян «Киликия»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Славянская община «Любо!»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Община нагайбаков «Туганайлар»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Дагестано-чеченская община «Каспий»</w:t>
      </w:r>
    </w:p>
    <w:p w:rsidR="0007312C" w:rsidRPr="0007312C" w:rsidRDefault="0007312C" w:rsidP="0007312C">
      <w:pPr>
        <w:jc w:val="both"/>
        <w:rPr>
          <w:i/>
        </w:rPr>
      </w:pPr>
      <w:r w:rsidRPr="0007312C">
        <w:rPr>
          <w:i/>
        </w:rPr>
        <w:t>Клуб национального шитья «Симех»</w:t>
      </w:r>
    </w:p>
    <w:p w:rsidR="0007312C" w:rsidRPr="0007312C" w:rsidRDefault="0007312C" w:rsidP="0007312C">
      <w:pPr>
        <w:jc w:val="both"/>
        <w:rPr>
          <w:i/>
        </w:rPr>
      </w:pPr>
    </w:p>
    <w:p w:rsidR="0007312C" w:rsidRPr="0007312C" w:rsidRDefault="0007312C" w:rsidP="0007312C">
      <w:pPr>
        <w:jc w:val="both"/>
      </w:pPr>
      <w:r w:rsidRPr="0007312C">
        <w:tab/>
        <w:t>Согласно федеральному закону № 131-ФЗ органы местного самоуправления имеют право на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образования. В соответствии с этим, на территории поселка успешно действует 13 национальных общин. Практически все организации имеют свои атрибуты и национальную символику – флаги, костюмы, предметы быта, книги. Общины принимают активное участие во многих культурно-досуговых мероприятиях, проводимых в поселке и районе.</w:t>
      </w:r>
    </w:p>
    <w:p w:rsidR="0007312C" w:rsidRPr="0007312C" w:rsidRDefault="0007312C" w:rsidP="0007312C">
      <w:pPr>
        <w:jc w:val="both"/>
        <w:rPr>
          <w:bCs/>
          <w:i/>
        </w:rPr>
      </w:pPr>
      <w:r w:rsidRPr="0007312C">
        <w:rPr>
          <w:bCs/>
        </w:rPr>
        <w:t xml:space="preserve">На развитие и становление культуры ГП «Поселок Айхал» оказали свое влияние многие факторы. Поселок в историческом плане достаточно молод, поэтому культурные традиции накапливаются и приумножаются. </w:t>
      </w:r>
    </w:p>
    <w:p w:rsidR="0007312C" w:rsidRPr="0007312C" w:rsidRDefault="0007312C" w:rsidP="0007312C">
      <w:pPr>
        <w:jc w:val="both"/>
      </w:pPr>
      <w:r w:rsidRPr="0007312C">
        <w:t xml:space="preserve">Для того чтобы поселок приобрел черты современного культурного города, способного активно влиять на самоощущение горожан и на их впечатления, необходимы целенаправленные действия. Их результатом должна стать определенная мера разнообразия и дающая свободу выбора избыточность предложения услуг сферы культуры. </w:t>
      </w:r>
    </w:p>
    <w:p w:rsidR="0007312C" w:rsidRPr="0007312C" w:rsidRDefault="0007312C" w:rsidP="0007312C">
      <w:pPr>
        <w:jc w:val="both"/>
      </w:pPr>
      <w:r w:rsidRPr="0007312C">
        <w:rPr>
          <w:bCs/>
        </w:rPr>
        <w:t xml:space="preserve">В качестве основного приоритета социально-экономического развития муниципального образования </w:t>
      </w:r>
      <w:r w:rsidR="002E6B48" w:rsidRPr="0007312C">
        <w:rPr>
          <w:bCs/>
        </w:rPr>
        <w:t>в сфере</w:t>
      </w:r>
      <w:r w:rsidRPr="0007312C">
        <w:rPr>
          <w:bCs/>
        </w:rPr>
        <w:t xml:space="preserve"> культуры является обеспечение доступности </w:t>
      </w:r>
      <w:r w:rsidR="002E6B48" w:rsidRPr="0007312C">
        <w:rPr>
          <w:bCs/>
        </w:rPr>
        <w:t>качественных культурных</w:t>
      </w:r>
      <w:r w:rsidRPr="0007312C">
        <w:rPr>
          <w:bCs/>
        </w:rPr>
        <w:t xml:space="preserve"> услуг при </w:t>
      </w:r>
      <w:r w:rsidR="002E6B48" w:rsidRPr="0007312C">
        <w:rPr>
          <w:bCs/>
        </w:rPr>
        <w:t>условии эффективного использования</w:t>
      </w:r>
      <w:r w:rsidRPr="0007312C">
        <w:rPr>
          <w:bCs/>
        </w:rPr>
        <w:t xml:space="preserve"> ресурсов.</w:t>
      </w:r>
    </w:p>
    <w:p w:rsidR="0007312C" w:rsidRPr="0007312C" w:rsidRDefault="0007312C" w:rsidP="0007312C">
      <w:pPr>
        <w:jc w:val="both"/>
      </w:pPr>
    </w:p>
    <w:p w:rsidR="0007312C" w:rsidRPr="0007312C" w:rsidRDefault="0007312C" w:rsidP="002E6B48">
      <w:pPr>
        <w:numPr>
          <w:ilvl w:val="1"/>
          <w:numId w:val="35"/>
        </w:numPr>
        <w:jc w:val="center"/>
        <w:rPr>
          <w:b/>
        </w:rPr>
      </w:pPr>
      <w:r w:rsidRPr="0007312C">
        <w:rPr>
          <w:b/>
        </w:rPr>
        <w:t>Характеристика имеющейся проблемы</w:t>
      </w:r>
    </w:p>
    <w:p w:rsidR="0007312C" w:rsidRPr="0007312C" w:rsidRDefault="0007312C" w:rsidP="0007312C">
      <w:pPr>
        <w:jc w:val="both"/>
        <w:rPr>
          <w:iCs/>
        </w:rPr>
      </w:pPr>
      <w:r w:rsidRPr="0007312C">
        <w:rPr>
          <w:iCs/>
        </w:rPr>
        <w:t xml:space="preserve">Проблемой, определяющей необходимость разработки программы, является потребность в </w:t>
      </w:r>
      <w:r w:rsidR="002E6B48" w:rsidRPr="0007312C">
        <w:rPr>
          <w:iCs/>
        </w:rPr>
        <w:t>духовно-нравственном воспитании,</w:t>
      </w:r>
      <w:r w:rsidRPr="0007312C">
        <w:rPr>
          <w:iCs/>
        </w:rPr>
        <w:t xml:space="preserve"> и профилактика асоциальных явлений в обществе с помощью развития творческого потенциала и организации досуга населения, обеспечивающие консолидацию общества и укрепление государственности с использованием потенциала культуры</w:t>
      </w:r>
    </w:p>
    <w:p w:rsidR="0007312C" w:rsidRPr="0007312C" w:rsidRDefault="0007312C" w:rsidP="0007312C">
      <w:pPr>
        <w:jc w:val="both"/>
      </w:pPr>
      <w:r w:rsidRPr="0007312C">
        <w:t xml:space="preserve">Необходимо учитывать возможности АО КСК АК «АЛРОСА» (ПАО) в плане проведения массовых мероприятий (концерты, шоу и т.п.), который позволяет заполнять основной зал на 420 мест, что не позволяет вместить всех желающих посетить мероприятия. </w:t>
      </w:r>
    </w:p>
    <w:p w:rsidR="0007312C" w:rsidRPr="0007312C" w:rsidRDefault="0007312C" w:rsidP="0007312C">
      <w:pPr>
        <w:jc w:val="both"/>
      </w:pPr>
      <w:r w:rsidRPr="0007312C">
        <w:t>Основными проблемами в сфере культуры поселка в настоящее время являются:</w:t>
      </w:r>
    </w:p>
    <w:p w:rsidR="0007312C" w:rsidRPr="0007312C" w:rsidRDefault="0007312C" w:rsidP="0007312C">
      <w:pPr>
        <w:numPr>
          <w:ilvl w:val="0"/>
          <w:numId w:val="37"/>
        </w:numPr>
        <w:jc w:val="both"/>
      </w:pPr>
      <w:r w:rsidRPr="0007312C">
        <w:t>неполное использование культурного достояния жителей поселка;</w:t>
      </w:r>
    </w:p>
    <w:p w:rsidR="0007312C" w:rsidRPr="0007312C" w:rsidRDefault="0007312C" w:rsidP="0007312C">
      <w:pPr>
        <w:numPr>
          <w:ilvl w:val="0"/>
          <w:numId w:val="37"/>
        </w:numPr>
        <w:jc w:val="both"/>
      </w:pPr>
      <w:r w:rsidRPr="0007312C">
        <w:t>слабый культурный уровень поселка ;</w:t>
      </w:r>
    </w:p>
    <w:p w:rsidR="0007312C" w:rsidRPr="0007312C" w:rsidRDefault="0007312C" w:rsidP="0007312C">
      <w:pPr>
        <w:numPr>
          <w:ilvl w:val="0"/>
          <w:numId w:val="37"/>
        </w:numPr>
        <w:jc w:val="both"/>
      </w:pPr>
      <w:r w:rsidRPr="0007312C">
        <w:t>платность услуг;</w:t>
      </w:r>
    </w:p>
    <w:p w:rsidR="0007312C" w:rsidRPr="0007312C" w:rsidRDefault="0007312C" w:rsidP="0007312C">
      <w:pPr>
        <w:numPr>
          <w:ilvl w:val="0"/>
          <w:numId w:val="37"/>
        </w:numPr>
        <w:jc w:val="both"/>
      </w:pPr>
      <w:r w:rsidRPr="0007312C">
        <w:t>неразвитость мест организованного массового отдыха в пределах шаговой доступности (в пределах поселка).</w:t>
      </w:r>
    </w:p>
    <w:p w:rsidR="0007312C" w:rsidRPr="0007312C" w:rsidRDefault="0007312C" w:rsidP="0007312C">
      <w:pPr>
        <w:jc w:val="both"/>
        <w:rPr>
          <w:b/>
        </w:rPr>
      </w:pPr>
    </w:p>
    <w:p w:rsidR="0007312C" w:rsidRPr="0007312C" w:rsidRDefault="0007312C" w:rsidP="0007312C">
      <w:pPr>
        <w:jc w:val="both"/>
        <w:rPr>
          <w:b/>
        </w:rPr>
        <w:sectPr w:rsidR="0007312C" w:rsidRPr="0007312C">
          <w:pgSz w:w="11906" w:h="16838"/>
          <w:pgMar w:top="1135" w:right="1558" w:bottom="568" w:left="1560" w:header="720" w:footer="720" w:gutter="0"/>
          <w:cols w:space="720"/>
        </w:sectPr>
      </w:pPr>
    </w:p>
    <w:p w:rsidR="0007312C" w:rsidRPr="0007312C" w:rsidRDefault="0007312C" w:rsidP="002E6B48">
      <w:pPr>
        <w:jc w:val="center"/>
        <w:rPr>
          <w:b/>
        </w:rPr>
      </w:pPr>
      <w:r w:rsidRPr="0007312C">
        <w:rPr>
          <w:b/>
        </w:rPr>
        <w:t>РАЗДЕЛ 2.</w:t>
      </w:r>
    </w:p>
    <w:p w:rsidR="0007312C" w:rsidRPr="0007312C" w:rsidRDefault="0007312C" w:rsidP="002E6B48">
      <w:pPr>
        <w:jc w:val="center"/>
        <w:rPr>
          <w:b/>
        </w:rPr>
      </w:pPr>
      <w:r w:rsidRPr="0007312C">
        <w:rPr>
          <w:b/>
        </w:rPr>
        <w:t>МЕХАНИЗМ РЕАЛИЗАЦИИ ПРОГРАММЫ</w:t>
      </w:r>
    </w:p>
    <w:p w:rsidR="0007312C" w:rsidRPr="0007312C" w:rsidRDefault="0007312C" w:rsidP="002E6B48">
      <w:pPr>
        <w:jc w:val="center"/>
        <w:rPr>
          <w:b/>
        </w:rPr>
      </w:pPr>
      <w:r w:rsidRPr="0007312C">
        <w:rPr>
          <w:b/>
        </w:rPr>
        <w:t>2.1. Цели и задачи муниципальной программы</w:t>
      </w:r>
    </w:p>
    <w:p w:rsidR="0007312C" w:rsidRPr="0007312C" w:rsidRDefault="0007312C" w:rsidP="0007312C">
      <w:pPr>
        <w:jc w:val="both"/>
      </w:pPr>
      <w:r w:rsidRPr="0007312C">
        <w:rPr>
          <w:b/>
        </w:rPr>
        <w:t>Целью программы является</w:t>
      </w:r>
      <w:r w:rsidRPr="0007312C">
        <w:t>: Создание условий для сохранения и развития и гармонизации духовно-культурной среды поселка Айхал.</w:t>
      </w:r>
    </w:p>
    <w:p w:rsidR="0007312C" w:rsidRPr="0007312C" w:rsidRDefault="0007312C" w:rsidP="0007312C">
      <w:pPr>
        <w:jc w:val="both"/>
        <w:rPr>
          <w:b/>
          <w:iCs/>
        </w:rPr>
      </w:pPr>
      <w:r w:rsidRPr="0007312C">
        <w:rPr>
          <w:b/>
          <w:i/>
          <w:iCs/>
        </w:rPr>
        <w:t>Задачи определены следующими направлениями:</w:t>
      </w:r>
    </w:p>
    <w:p w:rsidR="0007312C" w:rsidRDefault="0007312C" w:rsidP="0007312C">
      <w:pPr>
        <w:jc w:val="both"/>
      </w:pPr>
      <w:r w:rsidRPr="0007312C">
        <w:t xml:space="preserve">- проведение мероприятий, направленных на подъём   уровня   </w:t>
      </w:r>
      <w:r w:rsidR="002E6B48" w:rsidRPr="0007312C">
        <w:t>культуры, гражданственности, развитие</w:t>
      </w:r>
      <w:r w:rsidRPr="0007312C">
        <w:t xml:space="preserve"> моральных, этических качеств жителей; 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 xml:space="preserve">- создание условий творческим коллективам, исполнителям по различным направлениям для участия в конкурсах, фестивалях, мероприятиях иной формы; Гастрольная деятельность,  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>- развитие национальных культур и межнациональных отношений Популяризация национальных культур народов, проживающих в Айхале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>Для достижения поставленной цели необходимо решить следующие задачи: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  <w:rPr>
          <w:i/>
        </w:rPr>
      </w:pPr>
      <w:r w:rsidRPr="0007312C">
        <w:t xml:space="preserve">Задача 1: Проведение мероприятий, направленных на подъём   уровня   культуры, </w:t>
      </w:r>
      <w:r w:rsidR="002E6B48" w:rsidRPr="0007312C">
        <w:t>гражданственности, развитие</w:t>
      </w:r>
      <w:r w:rsidRPr="0007312C">
        <w:t xml:space="preserve"> моральных, этических качеств жителей. Решение задачи -  </w:t>
      </w:r>
      <w:r w:rsidRPr="0007312C">
        <w:rPr>
          <w:i/>
        </w:rPr>
        <w:t>Проведение праздничных культурно - массовых мероприятий, посвященных государственным, республиканским, профессиональным, городским праздникам жителей. Приобретение подарочной и сувенирной продукции, выплата денежных поощрений.</w:t>
      </w:r>
    </w:p>
    <w:p w:rsidR="002E6B48" w:rsidRPr="0007312C" w:rsidRDefault="002E6B48" w:rsidP="0007312C">
      <w:pPr>
        <w:jc w:val="both"/>
        <w:rPr>
          <w:i/>
        </w:rPr>
      </w:pPr>
    </w:p>
    <w:p w:rsidR="0007312C" w:rsidRDefault="0007312C" w:rsidP="0007312C">
      <w:pPr>
        <w:jc w:val="both"/>
        <w:rPr>
          <w:i/>
        </w:rPr>
      </w:pPr>
      <w:r w:rsidRPr="0007312C">
        <w:rPr>
          <w:i/>
        </w:rPr>
        <w:t>Задача 2:</w:t>
      </w:r>
      <w:r w:rsidRPr="0007312C">
        <w:t xml:space="preserve"> создание условий творческим коллективам, исполнителям по различным направлениям для участия в конкурсах, фестивалях, мероприятиях иной формы; Гастрольная деятельность</w:t>
      </w:r>
      <w:r w:rsidRPr="0007312C">
        <w:rPr>
          <w:i/>
        </w:rPr>
        <w:t xml:space="preserve"> Решение задачи -</w:t>
      </w:r>
      <w:r w:rsidRPr="0007312C">
        <w:t xml:space="preserve"> </w:t>
      </w:r>
      <w:r w:rsidRPr="0007312C">
        <w:rPr>
          <w:i/>
        </w:rPr>
        <w:t>Оплата проезда самодеятельным творческим коллективам для участия в конкурсах, фестивалях за пределами поселка Айхал.</w:t>
      </w:r>
    </w:p>
    <w:p w:rsidR="002E6B48" w:rsidRPr="0007312C" w:rsidRDefault="002E6B48" w:rsidP="0007312C">
      <w:pPr>
        <w:jc w:val="both"/>
        <w:rPr>
          <w:i/>
        </w:rPr>
      </w:pPr>
    </w:p>
    <w:p w:rsidR="0007312C" w:rsidRDefault="0007312C" w:rsidP="0007312C">
      <w:pPr>
        <w:jc w:val="both"/>
        <w:rPr>
          <w:i/>
        </w:rPr>
      </w:pPr>
      <w:r w:rsidRPr="0007312C">
        <w:rPr>
          <w:i/>
        </w:rPr>
        <w:t xml:space="preserve">Задача 3: </w:t>
      </w:r>
      <w:r w:rsidRPr="0007312C">
        <w:t xml:space="preserve">развитие национальных культур и межнациональных отношений Популяризация национальных культур народов, проживающих в Айхале. Решение задачи - </w:t>
      </w:r>
      <w:r w:rsidRPr="0007312C">
        <w:rPr>
          <w:i/>
        </w:rPr>
        <w:t>Организация и проведение национальных праздников, приобретение подарочной и сувенирной продукции, реквизита, приглашение артистов. Участие представителей якутской общины в районном празднике «Ысыах алмазного края» (оплата проезда, проживания, питания).</w:t>
      </w:r>
    </w:p>
    <w:p w:rsidR="002E6B48" w:rsidRPr="0007312C" w:rsidRDefault="002E6B48" w:rsidP="0007312C">
      <w:pPr>
        <w:jc w:val="both"/>
        <w:rPr>
          <w:i/>
        </w:rPr>
      </w:pPr>
    </w:p>
    <w:p w:rsidR="0007312C" w:rsidRPr="0007312C" w:rsidRDefault="0007312C" w:rsidP="0007312C">
      <w:pPr>
        <w:jc w:val="both"/>
        <w:rPr>
          <w:b/>
        </w:rPr>
      </w:pPr>
      <w:r w:rsidRPr="0007312C">
        <w:rPr>
          <w:b/>
        </w:rPr>
        <w:t xml:space="preserve"> В качестве целевых показателей (индикаторов) определены:</w:t>
      </w:r>
    </w:p>
    <w:p w:rsidR="0007312C" w:rsidRDefault="0007312C" w:rsidP="0007312C">
      <w:pPr>
        <w:jc w:val="both"/>
      </w:pPr>
      <w:r w:rsidRPr="0007312C">
        <w:t xml:space="preserve"> - Охват населения, принимающих участие </w:t>
      </w:r>
      <w:r w:rsidR="002E6B48" w:rsidRPr="0007312C">
        <w:t>в культурно</w:t>
      </w:r>
      <w:r w:rsidRPr="0007312C">
        <w:t>-массовых мероприятиях, творческих конкурсах, фестивалях.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>-количество проведенных мероприятий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 xml:space="preserve">- количество национальных объединений  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  <w:rPr>
          <w:b/>
        </w:rPr>
      </w:pPr>
      <w:r w:rsidRPr="0007312C">
        <w:rPr>
          <w:b/>
        </w:rPr>
        <w:t>. Ожидаемые конечные результаты реализации муниципальной программы:</w:t>
      </w:r>
    </w:p>
    <w:p w:rsidR="002E6B48" w:rsidRPr="0007312C" w:rsidRDefault="002E6B48" w:rsidP="0007312C">
      <w:pPr>
        <w:jc w:val="both"/>
      </w:pPr>
    </w:p>
    <w:p w:rsidR="0007312C" w:rsidRPr="0007312C" w:rsidRDefault="0007312C" w:rsidP="0007312C">
      <w:pPr>
        <w:jc w:val="both"/>
        <w:rPr>
          <w:b/>
        </w:rPr>
      </w:pPr>
      <w:r w:rsidRPr="0007312C">
        <w:t>Реализация мероприятий программы позволит:</w:t>
      </w:r>
    </w:p>
    <w:p w:rsidR="0007312C" w:rsidRDefault="0007312C" w:rsidP="0007312C">
      <w:pPr>
        <w:jc w:val="both"/>
      </w:pPr>
      <w:r w:rsidRPr="0007312C">
        <w:t xml:space="preserve">    - Увеличить количество культурно-массовых и информационно- просветительских мероприятий, направленных на обогащение духовного и творческого потенциала и активизацию социально-культурной жизни населения;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>- Увеличить количество горожан, принявших участие в творческих конкурсах различных уровней за пределами поселка;</w:t>
      </w:r>
    </w:p>
    <w:p w:rsidR="002E6B48" w:rsidRPr="0007312C" w:rsidRDefault="002E6B48" w:rsidP="0007312C">
      <w:pPr>
        <w:jc w:val="both"/>
      </w:pPr>
    </w:p>
    <w:p w:rsidR="0007312C" w:rsidRPr="0007312C" w:rsidRDefault="0007312C" w:rsidP="0007312C">
      <w:pPr>
        <w:jc w:val="both"/>
      </w:pPr>
      <w:r w:rsidRPr="0007312C">
        <w:t>- Увеличить количество детей и молодежи, получившие призовые места в творческих конкурсах;</w:t>
      </w:r>
    </w:p>
    <w:p w:rsidR="0007312C" w:rsidRPr="0007312C" w:rsidRDefault="0007312C" w:rsidP="0007312C">
      <w:pPr>
        <w:jc w:val="both"/>
      </w:pPr>
      <w:r w:rsidRPr="0007312C">
        <w:t>- Увеличить количество жителей города, принявших участие в мероприятиях, посвященным национальным праздникам</w:t>
      </w:r>
    </w:p>
    <w:p w:rsidR="0007312C" w:rsidRPr="0007312C" w:rsidRDefault="0007312C" w:rsidP="0007312C">
      <w:pPr>
        <w:jc w:val="both"/>
      </w:pPr>
      <w:r w:rsidRPr="0007312C">
        <w:t>-увеличение числа национальных общин</w:t>
      </w:r>
    </w:p>
    <w:p w:rsidR="0007312C" w:rsidRPr="0007312C" w:rsidRDefault="0007312C" w:rsidP="0007312C">
      <w:pPr>
        <w:jc w:val="both"/>
      </w:pPr>
    </w:p>
    <w:p w:rsidR="0007312C" w:rsidRPr="0007312C" w:rsidRDefault="0007312C" w:rsidP="0007312C">
      <w:pPr>
        <w:jc w:val="both"/>
        <w:rPr>
          <w:b/>
        </w:rPr>
      </w:pPr>
      <w:r w:rsidRPr="0007312C">
        <w:rPr>
          <w:b/>
        </w:rPr>
        <w:t>Срок реализации муниципальной программы</w:t>
      </w:r>
    </w:p>
    <w:p w:rsidR="0007312C" w:rsidRPr="0007312C" w:rsidRDefault="0007312C" w:rsidP="0007312C">
      <w:pPr>
        <w:jc w:val="both"/>
      </w:pPr>
      <w:r w:rsidRPr="0007312C">
        <w:t>Программа реализуется в 2026 – 2031 годах.</w:t>
      </w:r>
    </w:p>
    <w:p w:rsidR="0007312C" w:rsidRPr="0007312C" w:rsidRDefault="0007312C" w:rsidP="0007312C">
      <w:pPr>
        <w:jc w:val="both"/>
      </w:pPr>
    </w:p>
    <w:p w:rsidR="0007312C" w:rsidRPr="0007312C" w:rsidRDefault="0007312C" w:rsidP="0007312C">
      <w:pPr>
        <w:jc w:val="both"/>
        <w:rPr>
          <w:b/>
        </w:rPr>
      </w:pPr>
    </w:p>
    <w:p w:rsidR="0007312C" w:rsidRPr="0007312C" w:rsidRDefault="0007312C" w:rsidP="0007312C">
      <w:pPr>
        <w:numPr>
          <w:ilvl w:val="1"/>
          <w:numId w:val="39"/>
        </w:numPr>
        <w:jc w:val="both"/>
        <w:rPr>
          <w:b/>
        </w:rPr>
      </w:pPr>
      <w:r w:rsidRPr="0007312C">
        <w:rPr>
          <w:b/>
        </w:rPr>
        <w:t>Общий порядок реализации программы</w:t>
      </w:r>
    </w:p>
    <w:p w:rsidR="0007312C" w:rsidRPr="0007312C" w:rsidRDefault="0007312C" w:rsidP="0007312C">
      <w:pPr>
        <w:jc w:val="both"/>
        <w:rPr>
          <w:b/>
        </w:rPr>
      </w:pPr>
    </w:p>
    <w:p w:rsidR="0007312C" w:rsidRPr="0007312C" w:rsidRDefault="0007312C" w:rsidP="0007312C">
      <w:pPr>
        <w:jc w:val="both"/>
      </w:pPr>
      <w:r w:rsidRPr="0007312C">
        <w:t>Правовые механизмы реализации мероприятий таковы:</w:t>
      </w:r>
    </w:p>
    <w:p w:rsidR="0007312C" w:rsidRDefault="0007312C" w:rsidP="0007312C">
      <w:pPr>
        <w:jc w:val="both"/>
      </w:pPr>
      <w:r w:rsidRPr="0007312C"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>- Федеральный закон от 28.06.1995 года № 98-ФЗ «О государственной поддержке молодёжных и детских общественных объединений»;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 xml:space="preserve"> - Федеральный закон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2E6B48" w:rsidRPr="0007312C" w:rsidRDefault="002E6B48" w:rsidP="0007312C">
      <w:pPr>
        <w:jc w:val="both"/>
      </w:pPr>
    </w:p>
    <w:p w:rsidR="0007312C" w:rsidRDefault="0007312C" w:rsidP="0007312C">
      <w:pPr>
        <w:jc w:val="both"/>
      </w:pPr>
      <w:r w:rsidRPr="0007312C">
        <w:t>- Положение о порядке установления и празднования памятных дат, юбилеев поселка Айхал, организаций, расположенных на территории ГП «Поселок Айхал», а также выдающихся деятелей ГП «Поселок Айхал» (Утверждено решением Айхальского поселкового Совета от 28.12.2015 III-№ 45-6, в редакции решения от 25.10.2016 III-№ 54-6)</w:t>
      </w:r>
    </w:p>
    <w:p w:rsidR="002E6B48" w:rsidRPr="0007312C" w:rsidRDefault="002E6B48" w:rsidP="0007312C">
      <w:pPr>
        <w:jc w:val="both"/>
      </w:pPr>
    </w:p>
    <w:p w:rsidR="0007312C" w:rsidRPr="0007312C" w:rsidRDefault="0007312C" w:rsidP="0007312C">
      <w:pPr>
        <w:jc w:val="both"/>
      </w:pPr>
      <w:r w:rsidRPr="0007312C">
        <w:t>- Положение о порядке организации и проведении массовых мероприятий в ГП «Поселок Айхал (Утверждено Решением сессии Айхальского поселкового Совета от 26.04.2011г. № 44-15)</w:t>
      </w:r>
    </w:p>
    <w:p w:rsidR="0007312C" w:rsidRPr="0007312C" w:rsidRDefault="0007312C" w:rsidP="0007312C">
      <w:pPr>
        <w:jc w:val="both"/>
        <w:sectPr w:rsidR="0007312C" w:rsidRPr="0007312C">
          <w:pgSz w:w="11906" w:h="16838"/>
          <w:pgMar w:top="1134" w:right="566" w:bottom="568" w:left="1560" w:header="720" w:footer="720" w:gutter="0"/>
          <w:cols w:space="720"/>
        </w:sectPr>
      </w:pPr>
    </w:p>
    <w:p w:rsidR="0007312C" w:rsidRPr="0007312C" w:rsidRDefault="0007312C" w:rsidP="0007312C">
      <w:pPr>
        <w:jc w:val="both"/>
        <w:rPr>
          <w:b/>
        </w:rPr>
      </w:pPr>
    </w:p>
    <w:p w:rsidR="0007312C" w:rsidRPr="0007312C" w:rsidRDefault="0007312C" w:rsidP="0007312C">
      <w:pPr>
        <w:rPr>
          <w:b/>
        </w:rPr>
      </w:pPr>
    </w:p>
    <w:tbl>
      <w:tblPr>
        <w:tblW w:w="14700" w:type="dxa"/>
        <w:tblLook w:val="04A0" w:firstRow="1" w:lastRow="0" w:firstColumn="1" w:lastColumn="0" w:noHBand="0" w:noVBand="1"/>
      </w:tblPr>
      <w:tblGrid>
        <w:gridCol w:w="1060"/>
        <w:gridCol w:w="2640"/>
        <w:gridCol w:w="2120"/>
        <w:gridCol w:w="1520"/>
        <w:gridCol w:w="1600"/>
        <w:gridCol w:w="1480"/>
        <w:gridCol w:w="1420"/>
        <w:gridCol w:w="1380"/>
        <w:gridCol w:w="1480"/>
      </w:tblGrid>
      <w:tr w:rsidR="0007312C" w:rsidRPr="0007312C" w:rsidTr="0007312C">
        <w:trPr>
          <w:trHeight w:val="300"/>
        </w:trPr>
        <w:tc>
          <w:tcPr>
            <w:tcW w:w="14700" w:type="dxa"/>
            <w:gridSpan w:val="9"/>
            <w:hideMark/>
          </w:tcPr>
          <w:p w:rsidR="0007312C" w:rsidRPr="0007312C" w:rsidRDefault="0007312C" w:rsidP="0007312C">
            <w:pPr>
              <w:jc w:val="center"/>
              <w:rPr>
                <w:b/>
                <w:bCs/>
              </w:rPr>
            </w:pPr>
            <w:r w:rsidRPr="0007312C">
              <w:rPr>
                <w:b/>
                <w:bCs/>
              </w:rPr>
              <w:t>Раздел 3.</w:t>
            </w:r>
          </w:p>
        </w:tc>
      </w:tr>
      <w:tr w:rsidR="0007312C" w:rsidRPr="0007312C" w:rsidTr="0007312C">
        <w:trPr>
          <w:trHeight w:val="300"/>
        </w:trPr>
        <w:tc>
          <w:tcPr>
            <w:tcW w:w="14700" w:type="dxa"/>
            <w:gridSpan w:val="9"/>
            <w:hideMark/>
          </w:tcPr>
          <w:p w:rsidR="0007312C" w:rsidRPr="0007312C" w:rsidRDefault="0007312C" w:rsidP="0007312C">
            <w:pPr>
              <w:jc w:val="center"/>
              <w:rPr>
                <w:b/>
                <w:bCs/>
              </w:rPr>
            </w:pPr>
            <w:r w:rsidRPr="0007312C">
              <w:rPr>
                <w:b/>
                <w:bCs/>
              </w:rPr>
              <w:t>Перечень мероприятий и ресурсное обеспечение муниципальной программы</w:t>
            </w:r>
            <w:r w:rsidR="002E6B48">
              <w:rPr>
                <w:b/>
                <w:bCs/>
              </w:rPr>
              <w:t xml:space="preserve"> </w:t>
            </w:r>
            <w:r w:rsidR="000B2FBB">
              <w:rPr>
                <w:b/>
                <w:bCs/>
              </w:rPr>
              <w:t>городского поселения «Поселок Айхал» муниципального района «Мирнинский район» Республики Саха (Якутия)</w:t>
            </w:r>
          </w:p>
        </w:tc>
      </w:tr>
      <w:tr w:rsidR="0007312C" w:rsidRPr="0007312C" w:rsidTr="0007312C">
        <w:trPr>
          <w:trHeight w:val="600"/>
        </w:trPr>
        <w:tc>
          <w:tcPr>
            <w:tcW w:w="14700" w:type="dxa"/>
            <w:gridSpan w:val="9"/>
            <w:hideMark/>
          </w:tcPr>
          <w:p w:rsidR="0007312C" w:rsidRPr="0007312C" w:rsidRDefault="0007312C" w:rsidP="0007312C">
            <w:pPr>
              <w:jc w:val="center"/>
              <w:rPr>
                <w:b/>
                <w:bCs/>
              </w:rPr>
            </w:pPr>
            <w:r w:rsidRPr="0007312C">
              <w:rPr>
                <w:b/>
                <w:bCs/>
              </w:rPr>
              <w:t>«</w:t>
            </w:r>
            <w:r w:rsidR="002E6B48" w:rsidRPr="002E6B48">
              <w:rPr>
                <w:b/>
                <w:bCs/>
              </w:rPr>
              <w:t>Развитие культуры и</w:t>
            </w:r>
            <w:r w:rsidR="000B2FBB">
              <w:rPr>
                <w:b/>
                <w:bCs/>
              </w:rPr>
              <w:t xml:space="preserve"> гармонизации межнациональных отношений</w:t>
            </w:r>
            <w:r w:rsidR="002E6B48" w:rsidRPr="002E6B48">
              <w:rPr>
                <w:b/>
                <w:bCs/>
              </w:rPr>
              <w:t xml:space="preserve"> на 2026-2031 годы</w:t>
            </w:r>
            <w:r w:rsidRPr="0007312C">
              <w:rPr>
                <w:b/>
                <w:bCs/>
              </w:rPr>
              <w:t>».</w:t>
            </w:r>
          </w:p>
        </w:tc>
      </w:tr>
      <w:tr w:rsidR="0007312C" w:rsidRPr="0007312C" w:rsidTr="0007312C">
        <w:trPr>
          <w:trHeight w:val="300"/>
        </w:trPr>
        <w:tc>
          <w:tcPr>
            <w:tcW w:w="1060" w:type="dxa"/>
            <w:noWrap/>
            <w:vAlign w:val="bottom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64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212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152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160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148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142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1380" w:type="dxa"/>
            <w:noWrap/>
            <w:vAlign w:val="bottom"/>
            <w:hideMark/>
          </w:tcPr>
          <w:p w:rsidR="0007312C" w:rsidRPr="0007312C" w:rsidRDefault="0007312C" w:rsidP="0007312C"/>
        </w:tc>
        <w:tc>
          <w:tcPr>
            <w:tcW w:w="1480" w:type="dxa"/>
            <w:noWrap/>
            <w:vAlign w:val="bottom"/>
            <w:hideMark/>
          </w:tcPr>
          <w:p w:rsidR="0007312C" w:rsidRPr="0007312C" w:rsidRDefault="0007312C" w:rsidP="0007312C"/>
        </w:tc>
      </w:tr>
      <w:tr w:rsidR="0007312C" w:rsidRPr="0007312C" w:rsidTr="0007312C">
        <w:trPr>
          <w:trHeight w:val="44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br/>
              <w:t>№ п.п.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 xml:space="preserve">Мероприятия по </w:t>
            </w:r>
            <w:r w:rsidR="002E6B48" w:rsidRPr="0007312C">
              <w:t>реализации программы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Источники финансирования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Объем финансирования по годам</w:t>
            </w:r>
          </w:p>
        </w:tc>
      </w:tr>
      <w:tr w:rsidR="0007312C" w:rsidRPr="0007312C" w:rsidTr="0007312C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2026 г.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2027г.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2028г.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2029г.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2030г.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 xml:space="preserve">       2031г.</w:t>
            </w:r>
          </w:p>
        </w:tc>
      </w:tr>
      <w:tr w:rsidR="0007312C" w:rsidRPr="0007312C" w:rsidTr="0007312C">
        <w:trPr>
          <w:trHeight w:val="65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</w:t>
            </w:r>
          </w:p>
        </w:tc>
        <w:tc>
          <w:tcPr>
            <w:tcW w:w="13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 xml:space="preserve">Задача 1.  </w:t>
            </w:r>
            <w:r w:rsidRPr="0007312C">
              <w:t xml:space="preserve"> </w:t>
            </w:r>
            <w:r w:rsidRPr="0007312C">
              <w:rPr>
                <w:b/>
                <w:bCs/>
              </w:rPr>
              <w:t xml:space="preserve">проведение мероприятий, направленных на подъём   уровня   </w:t>
            </w:r>
            <w:r w:rsidR="002E6B48" w:rsidRPr="0007312C">
              <w:rPr>
                <w:b/>
                <w:bCs/>
              </w:rPr>
              <w:t>культуры, гражданственности, развитие</w:t>
            </w:r>
            <w:r w:rsidRPr="0007312C">
              <w:rPr>
                <w:b/>
                <w:bCs/>
              </w:rPr>
              <w:t xml:space="preserve"> моральных, этических качеств жителей; </w:t>
            </w:r>
          </w:p>
        </w:tc>
      </w:tr>
      <w:tr w:rsidR="0007312C" w:rsidRPr="0007312C" w:rsidTr="0007312C">
        <w:trPr>
          <w:trHeight w:val="387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1.1.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Приобретение основных средств для организации мероприятий (баннеры, флаги, светодиодные консоли и прочее)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50 000,00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50 000,00</w:t>
            </w:r>
          </w:p>
        </w:tc>
      </w:tr>
      <w:tr w:rsidR="0007312C" w:rsidRPr="0007312C" w:rsidTr="0007312C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1.2.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Приобретение наградной, подарочной, сувенирной продукции, полиграфия, входных билетов на посещение культурных программ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312C" w:rsidRPr="002E6B48" w:rsidRDefault="0007312C" w:rsidP="0007312C">
            <w:pPr>
              <w:rPr>
                <w:b/>
                <w:bCs/>
                <w:sz w:val="22"/>
                <w:szCs w:val="22"/>
              </w:rPr>
            </w:pPr>
            <w:r w:rsidRPr="002E6B48">
              <w:rPr>
                <w:b/>
                <w:bCs/>
                <w:sz w:val="22"/>
                <w:szCs w:val="22"/>
              </w:rPr>
              <w:t>1 100 000,00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2E6B48" w:rsidRDefault="0007312C" w:rsidP="0007312C">
            <w:pPr>
              <w:rPr>
                <w:b/>
                <w:bCs/>
                <w:sz w:val="22"/>
                <w:szCs w:val="22"/>
              </w:rPr>
            </w:pPr>
            <w:r w:rsidRPr="002E6B48">
              <w:rPr>
                <w:b/>
                <w:bCs/>
                <w:sz w:val="22"/>
                <w:szCs w:val="22"/>
              </w:rPr>
              <w:t>1 100 000,00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2E6B48" w:rsidRDefault="0007312C" w:rsidP="0007312C">
            <w:pPr>
              <w:rPr>
                <w:b/>
                <w:bCs/>
                <w:sz w:val="22"/>
                <w:szCs w:val="22"/>
              </w:rPr>
            </w:pPr>
            <w:r w:rsidRPr="002E6B48">
              <w:rPr>
                <w:b/>
                <w:bCs/>
                <w:sz w:val="22"/>
                <w:szCs w:val="22"/>
              </w:rPr>
              <w:t>1 100 000,00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2E6B48" w:rsidRDefault="0007312C" w:rsidP="0007312C">
            <w:pPr>
              <w:rPr>
                <w:b/>
                <w:bCs/>
                <w:sz w:val="22"/>
                <w:szCs w:val="22"/>
              </w:rPr>
            </w:pPr>
            <w:r w:rsidRPr="002E6B48">
              <w:rPr>
                <w:b/>
                <w:bCs/>
                <w:sz w:val="22"/>
                <w:szCs w:val="22"/>
              </w:rPr>
              <w:t>1 100 000,00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2E6B48" w:rsidRDefault="0007312C" w:rsidP="0007312C">
            <w:pPr>
              <w:rPr>
                <w:b/>
                <w:bCs/>
                <w:sz w:val="22"/>
                <w:szCs w:val="22"/>
              </w:rPr>
            </w:pPr>
            <w:r w:rsidRPr="002E6B48">
              <w:rPr>
                <w:b/>
                <w:bCs/>
                <w:sz w:val="22"/>
                <w:szCs w:val="22"/>
              </w:rPr>
              <w:t>1 100 000,00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2E6B48" w:rsidRDefault="0007312C" w:rsidP="0007312C">
            <w:pPr>
              <w:rPr>
                <w:b/>
                <w:bCs/>
                <w:sz w:val="22"/>
                <w:szCs w:val="22"/>
              </w:rPr>
            </w:pPr>
            <w:r w:rsidRPr="002E6B48">
              <w:rPr>
                <w:b/>
                <w:bCs/>
                <w:sz w:val="22"/>
                <w:szCs w:val="22"/>
              </w:rPr>
              <w:t>1 100 000,00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1 100 000,00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1 100 000,00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57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1.3.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Выплата денежных поощрений, премий грантов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br/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350 000,00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1.4.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 xml:space="preserve">Организация концертной деятельности (приглашение артистов)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600 000,00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600 000,00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600 000,00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600 000,00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600 000,00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600 000,00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600 000,00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36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1.5.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 xml:space="preserve">Организация культурно –массовых мероприятий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3 440 000,00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3 581 750,00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3 581 750,00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3 581 750,00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3 581 750,00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3 581 750,00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3 440 000,00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3 581 750,00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3 581 750,00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3 581 750,00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3 581 750,00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3 581 750,00</w:t>
            </w:r>
          </w:p>
        </w:tc>
      </w:tr>
      <w:tr w:rsidR="0007312C" w:rsidRPr="0007312C" w:rsidTr="0007312C">
        <w:trPr>
          <w:trHeight w:val="5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36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5 540 000,00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5 681 750,00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5 681 750,00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5 681 750,00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5 681 750,00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5 681 750,00</w:t>
            </w:r>
          </w:p>
        </w:tc>
      </w:tr>
      <w:tr w:rsidR="0007312C" w:rsidRPr="0007312C" w:rsidTr="0007312C">
        <w:trPr>
          <w:trHeight w:val="8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</w:t>
            </w:r>
          </w:p>
        </w:tc>
        <w:tc>
          <w:tcPr>
            <w:tcW w:w="13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Задача 2. Создание условий творческим коллективам, исполнителям по различным направлениям для участия в конкурсах, фестивалях, мероприятиях иной формы; Гастрольная деятельность</w:t>
            </w:r>
          </w:p>
        </w:tc>
      </w:tr>
      <w:tr w:rsidR="0007312C" w:rsidRPr="0007312C" w:rsidTr="0007312C">
        <w:trPr>
          <w:trHeight w:val="405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2.1.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Оплата проезда для участия в фестивалях и конкурсах.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583 000,00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583 000,00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583 000,00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583 000,00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583 000,00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583 000,00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1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Задача 3. Развитие национальных культур и межнациональных отношений. Популяризация национальных культур народов, проживающих в Айхале</w:t>
            </w:r>
          </w:p>
        </w:tc>
      </w:tr>
      <w:tr w:rsidR="0007312C" w:rsidRPr="0007312C" w:rsidTr="0007312C">
        <w:trPr>
          <w:trHeight w:val="30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3.1.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Проведение поселковых национальных праздников (оплата услуг по организации мероприятий 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425 000,00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425 000,00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425 000,00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425 000,00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425 000,00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425 000,00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1 008 000,00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1 008 000,00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1 008 000,00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1 008 000,00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1 008 000,00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1 008 000,00</w:t>
            </w:r>
          </w:p>
        </w:tc>
      </w:tr>
      <w:tr w:rsidR="0007312C" w:rsidRPr="0007312C" w:rsidTr="0007312C">
        <w:trPr>
          <w:trHeight w:val="300"/>
        </w:trPr>
        <w:tc>
          <w:tcPr>
            <w:tcW w:w="3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ИТОГО по программе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6 548 000,00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6 689 750,00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6 689 750,00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6 689 750,00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6 689 750,00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  <w:r w:rsidRPr="0007312C">
              <w:rPr>
                <w:b/>
                <w:bCs/>
              </w:rPr>
              <w:t>6 689 750,00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12C" w:rsidRPr="0007312C" w:rsidRDefault="0007312C" w:rsidP="0007312C">
            <w:r w:rsidRPr="0007312C"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12C" w:rsidRPr="0007312C" w:rsidRDefault="0007312C" w:rsidP="0007312C">
            <w:r w:rsidRPr="0007312C">
              <w:t xml:space="preserve">Государственный бюджет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12C" w:rsidRPr="0007312C" w:rsidRDefault="0007312C" w:rsidP="0007312C">
            <w:r w:rsidRPr="0007312C">
              <w:t>Бюджет МР «Мирнинский район»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  <w:tr w:rsidR="0007312C" w:rsidRPr="0007312C" w:rsidTr="0007312C">
        <w:trPr>
          <w:trHeight w:val="6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12C" w:rsidRPr="0007312C" w:rsidRDefault="0007312C" w:rsidP="0007312C">
            <w:r w:rsidRPr="0007312C">
              <w:t>Бюджет ГП «Поселок Айхал»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6 548 000,00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6 689 750,00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6 689 750,00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6 689 750,00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6 689 750,00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6 689 750,00</w:t>
            </w:r>
          </w:p>
        </w:tc>
      </w:tr>
      <w:tr w:rsidR="0007312C" w:rsidRPr="0007312C" w:rsidTr="0007312C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12C" w:rsidRPr="0007312C" w:rsidRDefault="0007312C" w:rsidP="0007312C">
            <w:pPr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12C" w:rsidRPr="0007312C" w:rsidRDefault="0007312C" w:rsidP="0007312C">
            <w:r w:rsidRPr="0007312C">
              <w:t xml:space="preserve">Другие источники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12C" w:rsidRPr="0007312C" w:rsidRDefault="0007312C" w:rsidP="0007312C">
            <w:r w:rsidRPr="0007312C">
              <w:t> </w:t>
            </w:r>
          </w:p>
        </w:tc>
      </w:tr>
    </w:tbl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Default="0007312C" w:rsidP="0007312C">
      <w:pPr>
        <w:rPr>
          <w:b/>
        </w:rPr>
      </w:pPr>
    </w:p>
    <w:p w:rsidR="000B2FBB" w:rsidRDefault="000B2FBB" w:rsidP="0007312C">
      <w:pPr>
        <w:rPr>
          <w:b/>
        </w:rPr>
      </w:pPr>
    </w:p>
    <w:p w:rsidR="000B2FBB" w:rsidRPr="0007312C" w:rsidRDefault="000B2FBB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2E6B48">
      <w:pPr>
        <w:jc w:val="center"/>
        <w:rPr>
          <w:b/>
        </w:rPr>
      </w:pPr>
      <w:r w:rsidRPr="0007312C">
        <w:rPr>
          <w:b/>
        </w:rPr>
        <w:t>РАЗДЕЛ 4.</w:t>
      </w:r>
    </w:p>
    <w:p w:rsidR="0007312C" w:rsidRPr="0007312C" w:rsidRDefault="0007312C" w:rsidP="002E6B48">
      <w:pPr>
        <w:jc w:val="center"/>
        <w:rPr>
          <w:b/>
        </w:rPr>
      </w:pPr>
      <w:r w:rsidRPr="0007312C">
        <w:rPr>
          <w:b/>
        </w:rPr>
        <w:t xml:space="preserve">Перечень целевых индикаторов </w:t>
      </w:r>
      <w:r w:rsidR="002E6B48">
        <w:rPr>
          <w:b/>
        </w:rPr>
        <w:t xml:space="preserve">муниципальной </w:t>
      </w:r>
      <w:r w:rsidRPr="0007312C">
        <w:rPr>
          <w:b/>
        </w:rPr>
        <w:t>программы</w:t>
      </w:r>
      <w:r w:rsidR="002E6B48">
        <w:rPr>
          <w:b/>
        </w:rPr>
        <w:t xml:space="preserve"> городского поселения «Поселок Айхал» муниципального района «Мирнинский район» Республики Саха (Якутия)</w:t>
      </w:r>
    </w:p>
    <w:p w:rsidR="000B2FBB" w:rsidRPr="0007312C" w:rsidRDefault="0007312C" w:rsidP="000B2FBB">
      <w:pPr>
        <w:jc w:val="center"/>
        <w:rPr>
          <w:b/>
        </w:rPr>
      </w:pPr>
      <w:r w:rsidRPr="0007312C">
        <w:rPr>
          <w:b/>
        </w:rPr>
        <w:t xml:space="preserve">«Развитие культуры и гармонизации межнациональных отношений </w:t>
      </w:r>
    </w:p>
    <w:p w:rsidR="000B2FBB" w:rsidRDefault="0007312C" w:rsidP="002E6B48">
      <w:pPr>
        <w:jc w:val="center"/>
        <w:rPr>
          <w:i/>
        </w:rPr>
      </w:pPr>
      <w:r w:rsidRPr="0007312C">
        <w:rPr>
          <w:b/>
        </w:rPr>
        <w:t>н</w:t>
      </w:r>
      <w:r w:rsidR="000B2FBB">
        <w:rPr>
          <w:b/>
        </w:rPr>
        <w:t>а 2026-2031 годы</w:t>
      </w:r>
      <w:r w:rsidRPr="0007312C">
        <w:rPr>
          <w:b/>
        </w:rPr>
        <w:t>»</w:t>
      </w:r>
      <w:r w:rsidRPr="0007312C">
        <w:rPr>
          <w:i/>
        </w:rPr>
        <w:t xml:space="preserve"> </w:t>
      </w:r>
    </w:p>
    <w:p w:rsidR="0007312C" w:rsidRPr="0007312C" w:rsidRDefault="0007312C" w:rsidP="002E6B48">
      <w:pPr>
        <w:jc w:val="center"/>
        <w:rPr>
          <w:i/>
        </w:rPr>
      </w:pPr>
      <w:r w:rsidRPr="0007312C">
        <w:rPr>
          <w:i/>
        </w:rPr>
        <w:t>(наименование программы)</w:t>
      </w:r>
    </w:p>
    <w:p w:rsidR="0007312C" w:rsidRPr="0007312C" w:rsidRDefault="0007312C" w:rsidP="0007312C"/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4068"/>
        <w:gridCol w:w="992"/>
        <w:gridCol w:w="1266"/>
        <w:gridCol w:w="1285"/>
        <w:gridCol w:w="1701"/>
        <w:gridCol w:w="1701"/>
        <w:gridCol w:w="1418"/>
        <w:gridCol w:w="1276"/>
        <w:gridCol w:w="1275"/>
      </w:tblGrid>
      <w:tr w:rsidR="0007312C" w:rsidRPr="0007312C" w:rsidTr="0007312C">
        <w:trPr>
          <w:trHeight w:val="244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7312C" w:rsidRPr="0007312C" w:rsidRDefault="0007312C" w:rsidP="0007312C"/>
        </w:tc>
        <w:tc>
          <w:tcPr>
            <w:tcW w:w="86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Планируемое значение индикатора по годам реализации</w:t>
            </w:r>
          </w:p>
        </w:tc>
      </w:tr>
      <w:tr w:rsidR="0007312C" w:rsidRPr="0007312C" w:rsidTr="0007312C">
        <w:trPr>
          <w:trHeight w:val="276"/>
          <w:tblHeader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№ п/п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>Наименование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>
            <w:r w:rsidRPr="0007312C">
              <w:t xml:space="preserve">Единица       </w:t>
            </w:r>
            <w:r w:rsidRPr="0007312C">
              <w:br/>
              <w:t>измерения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7312C" w:rsidRPr="0007312C" w:rsidRDefault="0007312C" w:rsidP="0007312C">
            <w:r w:rsidRPr="0007312C">
              <w:t>Базовое значение индикатора</w:t>
            </w:r>
          </w:p>
        </w:tc>
        <w:tc>
          <w:tcPr>
            <w:tcW w:w="3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</w:tr>
      <w:tr w:rsidR="0007312C" w:rsidRPr="0007312C" w:rsidTr="0007312C">
        <w:trPr>
          <w:trHeight w:val="1004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12C" w:rsidRPr="0007312C" w:rsidRDefault="0007312C" w:rsidP="0007312C"/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  <w:p w:rsidR="0007312C" w:rsidRPr="0007312C" w:rsidRDefault="0007312C" w:rsidP="0007312C">
            <w:r w:rsidRPr="0007312C"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  <w:p w:rsidR="0007312C" w:rsidRPr="0007312C" w:rsidRDefault="0007312C" w:rsidP="0007312C">
            <w:r w:rsidRPr="0007312C"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  <w:p w:rsidR="0007312C" w:rsidRPr="0007312C" w:rsidRDefault="0007312C" w:rsidP="0007312C">
            <w:r w:rsidRPr="0007312C"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2C" w:rsidRPr="0007312C" w:rsidRDefault="0007312C" w:rsidP="0007312C"/>
          <w:p w:rsidR="0007312C" w:rsidRPr="0007312C" w:rsidRDefault="0007312C" w:rsidP="0007312C">
            <w:r w:rsidRPr="0007312C"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  <w:p w:rsidR="0007312C" w:rsidRPr="0007312C" w:rsidRDefault="0007312C" w:rsidP="0007312C"/>
          <w:p w:rsidR="0007312C" w:rsidRPr="0007312C" w:rsidRDefault="0007312C" w:rsidP="0007312C">
            <w:r w:rsidRPr="0007312C">
              <w:t>2030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  <w:p w:rsidR="0007312C" w:rsidRPr="0007312C" w:rsidRDefault="0007312C" w:rsidP="0007312C"/>
          <w:p w:rsidR="0007312C" w:rsidRPr="0007312C" w:rsidRDefault="0007312C" w:rsidP="0007312C">
            <w:r w:rsidRPr="0007312C">
              <w:t>2031 год</w:t>
            </w:r>
          </w:p>
        </w:tc>
      </w:tr>
      <w:tr w:rsidR="0007312C" w:rsidRPr="0007312C" w:rsidTr="0007312C">
        <w:trPr>
          <w:trHeight w:val="5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1.</w:t>
            </w:r>
          </w:p>
        </w:tc>
        <w:tc>
          <w:tcPr>
            <w:tcW w:w="13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проведение мероприятий, направленных на подъём   уровня   культуры, гражданственности, развитие моральных, этических качеств жителей;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</w:tr>
      <w:tr w:rsidR="0007312C" w:rsidRPr="0007312C" w:rsidTr="0007312C">
        <w:trPr>
          <w:trHeight w:val="173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Увеличение количества культурно-массовых и информационно- просветительских мероприятий в Айхале, направленных на обогащение духовного и творческого потенциала и активизацию социально-культурной жизни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шт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2C" w:rsidRPr="0007312C" w:rsidRDefault="0007312C" w:rsidP="0007312C">
            <w:r w:rsidRPr="0007312C">
              <w:t>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47</w:t>
            </w:r>
          </w:p>
        </w:tc>
      </w:tr>
      <w:tr w:rsidR="0007312C" w:rsidRPr="0007312C" w:rsidTr="0007312C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</w:t>
            </w:r>
          </w:p>
        </w:tc>
        <w:tc>
          <w:tcPr>
            <w:tcW w:w="13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Создание условий творческим коллективам, исполнителям по различным направлениям для участия в конкурсах, фестивалях, мероприятиях иной формы; Гастрольная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</w:tr>
      <w:tr w:rsidR="0007312C" w:rsidRPr="0007312C" w:rsidTr="0007312C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Участие творческих коллективов (творческих единиц) в республиканских, районных конкурсах, фестивалях и другое.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чел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2C" w:rsidRPr="0007312C" w:rsidRDefault="0007312C" w:rsidP="0007312C">
            <w:r w:rsidRPr="0007312C">
              <w:t>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28</w:t>
            </w:r>
          </w:p>
        </w:tc>
      </w:tr>
      <w:tr w:rsidR="0007312C" w:rsidRPr="0007312C" w:rsidTr="0007312C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3</w:t>
            </w:r>
          </w:p>
        </w:tc>
        <w:tc>
          <w:tcPr>
            <w:tcW w:w="13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Развитие национальных культур и межнациональных отношений. Популяризация национальных культур народов, проживающих в Айхале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</w:tr>
      <w:tr w:rsidR="0007312C" w:rsidRPr="0007312C" w:rsidTr="0007312C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Проведение национальных праздников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шт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2C" w:rsidRPr="0007312C" w:rsidRDefault="0007312C" w:rsidP="0007312C">
            <w:r w:rsidRPr="0007312C"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18</w:t>
            </w:r>
          </w:p>
        </w:tc>
      </w:tr>
      <w:tr w:rsidR="0007312C" w:rsidRPr="0007312C" w:rsidTr="0007312C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2C" w:rsidRPr="0007312C" w:rsidRDefault="0007312C" w:rsidP="0007312C"/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Увеличение количества национальных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ед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2C" w:rsidRPr="0007312C" w:rsidRDefault="0007312C" w:rsidP="0007312C">
            <w:r w:rsidRPr="0007312C"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2C" w:rsidRPr="0007312C" w:rsidRDefault="0007312C" w:rsidP="0007312C">
            <w:r w:rsidRPr="0007312C">
              <w:t>13</w:t>
            </w:r>
          </w:p>
        </w:tc>
      </w:tr>
    </w:tbl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07312C" w:rsidRDefault="0007312C" w:rsidP="0007312C">
      <w:pPr>
        <w:rPr>
          <w:b/>
        </w:rPr>
      </w:pPr>
    </w:p>
    <w:p w:rsidR="0007312C" w:rsidRPr="003133D2" w:rsidRDefault="0007312C" w:rsidP="00E67374"/>
    <w:sectPr w:rsidR="0007312C" w:rsidRPr="003133D2" w:rsidSect="0007312C">
      <w:footerReference w:type="default" r:id="rId13"/>
      <w:footerReference w:type="first" r:id="rId14"/>
      <w:pgSz w:w="16838" w:h="11906" w:orient="landscape"/>
      <w:pgMar w:top="1276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EB" w:rsidRDefault="004714EB" w:rsidP="00F91389">
      <w:r>
        <w:separator/>
      </w:r>
    </w:p>
  </w:endnote>
  <w:endnote w:type="continuationSeparator" w:id="0">
    <w:p w:rsidR="004714EB" w:rsidRDefault="004714EB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67086"/>
      <w:docPartObj>
        <w:docPartGallery w:val="Page Numbers (Bottom of Page)"/>
        <w:docPartUnique/>
      </w:docPartObj>
    </w:sdtPr>
    <w:sdtContent>
      <w:p w:rsidR="004714EB" w:rsidRDefault="004714E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A3D">
          <w:rPr>
            <w:noProof/>
          </w:rPr>
          <w:t>15</w:t>
        </w:r>
        <w:r>
          <w:fldChar w:fldCharType="end"/>
        </w:r>
      </w:p>
    </w:sdtContent>
  </w:sdt>
  <w:p w:rsidR="004714EB" w:rsidRDefault="004714E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014287"/>
      <w:docPartObj>
        <w:docPartGallery w:val="Page Numbers (Bottom of Page)"/>
        <w:docPartUnique/>
      </w:docPartObj>
    </w:sdtPr>
    <w:sdtContent>
      <w:p w:rsidR="004714EB" w:rsidRDefault="004714E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A3D">
          <w:rPr>
            <w:noProof/>
          </w:rPr>
          <w:t>10</w:t>
        </w:r>
        <w:r>
          <w:fldChar w:fldCharType="end"/>
        </w:r>
      </w:p>
    </w:sdtContent>
  </w:sdt>
  <w:p w:rsidR="004714EB" w:rsidRDefault="004714E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EB" w:rsidRDefault="004714EB" w:rsidP="00F91389">
      <w:r>
        <w:separator/>
      </w:r>
    </w:p>
  </w:footnote>
  <w:footnote w:type="continuationSeparator" w:id="0">
    <w:p w:rsidR="004714EB" w:rsidRDefault="004714EB" w:rsidP="00F9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1DE"/>
    <w:multiLevelType w:val="multilevel"/>
    <w:tmpl w:val="A37C3F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32D1C"/>
    <w:multiLevelType w:val="hybridMultilevel"/>
    <w:tmpl w:val="AD9C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7F43"/>
    <w:multiLevelType w:val="multilevel"/>
    <w:tmpl w:val="8F0E9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2C0C22"/>
    <w:multiLevelType w:val="multilevel"/>
    <w:tmpl w:val="676889CC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F05A67"/>
    <w:multiLevelType w:val="multilevel"/>
    <w:tmpl w:val="BD5C1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652F88"/>
    <w:multiLevelType w:val="hybridMultilevel"/>
    <w:tmpl w:val="3FBEA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76C2B"/>
    <w:multiLevelType w:val="hybridMultilevel"/>
    <w:tmpl w:val="F6EEB9DA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94D06"/>
    <w:multiLevelType w:val="multilevel"/>
    <w:tmpl w:val="6D76D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4578E"/>
    <w:multiLevelType w:val="multilevel"/>
    <w:tmpl w:val="76FC0012"/>
    <w:lvl w:ilvl="0">
      <w:start w:val="2"/>
      <w:numFmt w:val="decimal"/>
      <w:lvlText w:val="%1"/>
      <w:lvlJc w:val="left"/>
      <w:pPr>
        <w:ind w:left="405" w:hanging="405"/>
      </w:pPr>
    </w:lvl>
    <w:lvl w:ilvl="1">
      <w:start w:val="2"/>
      <w:numFmt w:val="decimal"/>
      <w:lvlText w:val="%1.%2"/>
      <w:lvlJc w:val="left"/>
      <w:pPr>
        <w:ind w:left="1004" w:hanging="72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708" w:hanging="144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5202" w:hanging="180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9" w15:restartNumberingAfterBreak="0">
    <w:nsid w:val="20627DEC"/>
    <w:multiLevelType w:val="hybridMultilevel"/>
    <w:tmpl w:val="4CFC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15412"/>
    <w:multiLevelType w:val="multilevel"/>
    <w:tmpl w:val="0570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4DD7232"/>
    <w:multiLevelType w:val="hybridMultilevel"/>
    <w:tmpl w:val="5CE6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36F98"/>
    <w:multiLevelType w:val="hybridMultilevel"/>
    <w:tmpl w:val="C7A0D914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6F94"/>
    <w:multiLevelType w:val="hybridMultilevel"/>
    <w:tmpl w:val="B58EACD6"/>
    <w:lvl w:ilvl="0" w:tplc="1D74376A">
      <w:numFmt w:val="bullet"/>
      <w:lvlText w:val="-"/>
      <w:lvlJc w:val="left"/>
      <w:pPr>
        <w:ind w:left="28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8DC3A">
      <w:numFmt w:val="bullet"/>
      <w:lvlText w:val="•"/>
      <w:lvlJc w:val="left"/>
      <w:pPr>
        <w:ind w:left="1300" w:hanging="154"/>
      </w:pPr>
      <w:rPr>
        <w:rFonts w:hint="default"/>
        <w:lang w:val="ru-RU" w:eastAsia="en-US" w:bidi="ar-SA"/>
      </w:rPr>
    </w:lvl>
    <w:lvl w:ilvl="2" w:tplc="59C2D066">
      <w:numFmt w:val="bullet"/>
      <w:lvlText w:val="•"/>
      <w:lvlJc w:val="left"/>
      <w:pPr>
        <w:ind w:left="2321" w:hanging="154"/>
      </w:pPr>
      <w:rPr>
        <w:rFonts w:hint="default"/>
        <w:lang w:val="ru-RU" w:eastAsia="en-US" w:bidi="ar-SA"/>
      </w:rPr>
    </w:lvl>
    <w:lvl w:ilvl="3" w:tplc="788C209A">
      <w:numFmt w:val="bullet"/>
      <w:lvlText w:val="•"/>
      <w:lvlJc w:val="left"/>
      <w:pPr>
        <w:ind w:left="3342" w:hanging="154"/>
      </w:pPr>
      <w:rPr>
        <w:rFonts w:hint="default"/>
        <w:lang w:val="ru-RU" w:eastAsia="en-US" w:bidi="ar-SA"/>
      </w:rPr>
    </w:lvl>
    <w:lvl w:ilvl="4" w:tplc="3DA09414">
      <w:numFmt w:val="bullet"/>
      <w:lvlText w:val="•"/>
      <w:lvlJc w:val="left"/>
      <w:pPr>
        <w:ind w:left="4363" w:hanging="154"/>
      </w:pPr>
      <w:rPr>
        <w:rFonts w:hint="default"/>
        <w:lang w:val="ru-RU" w:eastAsia="en-US" w:bidi="ar-SA"/>
      </w:rPr>
    </w:lvl>
    <w:lvl w:ilvl="5" w:tplc="69D47920">
      <w:numFmt w:val="bullet"/>
      <w:lvlText w:val="•"/>
      <w:lvlJc w:val="left"/>
      <w:pPr>
        <w:ind w:left="5384" w:hanging="154"/>
      </w:pPr>
      <w:rPr>
        <w:rFonts w:hint="default"/>
        <w:lang w:val="ru-RU" w:eastAsia="en-US" w:bidi="ar-SA"/>
      </w:rPr>
    </w:lvl>
    <w:lvl w:ilvl="6" w:tplc="1F9E342E">
      <w:numFmt w:val="bullet"/>
      <w:lvlText w:val="•"/>
      <w:lvlJc w:val="left"/>
      <w:pPr>
        <w:ind w:left="6404" w:hanging="154"/>
      </w:pPr>
      <w:rPr>
        <w:rFonts w:hint="default"/>
        <w:lang w:val="ru-RU" w:eastAsia="en-US" w:bidi="ar-SA"/>
      </w:rPr>
    </w:lvl>
    <w:lvl w:ilvl="7" w:tplc="3DC4E308">
      <w:numFmt w:val="bullet"/>
      <w:lvlText w:val="•"/>
      <w:lvlJc w:val="left"/>
      <w:pPr>
        <w:ind w:left="7425" w:hanging="154"/>
      </w:pPr>
      <w:rPr>
        <w:rFonts w:hint="default"/>
        <w:lang w:val="ru-RU" w:eastAsia="en-US" w:bidi="ar-SA"/>
      </w:rPr>
    </w:lvl>
    <w:lvl w:ilvl="8" w:tplc="6D443BBC">
      <w:numFmt w:val="bullet"/>
      <w:lvlText w:val="•"/>
      <w:lvlJc w:val="left"/>
      <w:pPr>
        <w:ind w:left="8446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33F630C2"/>
    <w:multiLevelType w:val="multilevel"/>
    <w:tmpl w:val="8CF07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62D86"/>
    <w:multiLevelType w:val="hybridMultilevel"/>
    <w:tmpl w:val="5A32B6DE"/>
    <w:lvl w:ilvl="0" w:tplc="FD1E1B8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417ABD"/>
    <w:multiLevelType w:val="multilevel"/>
    <w:tmpl w:val="D9007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25CEE"/>
    <w:multiLevelType w:val="hybridMultilevel"/>
    <w:tmpl w:val="D73C9BD8"/>
    <w:lvl w:ilvl="0" w:tplc="CA8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5960"/>
    <w:multiLevelType w:val="hybridMultilevel"/>
    <w:tmpl w:val="ECC8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2601"/>
    <w:multiLevelType w:val="hybridMultilevel"/>
    <w:tmpl w:val="59020330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38EA"/>
    <w:multiLevelType w:val="multilevel"/>
    <w:tmpl w:val="64046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07826"/>
    <w:multiLevelType w:val="hybridMultilevel"/>
    <w:tmpl w:val="2DD0CD7C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45AB8"/>
    <w:multiLevelType w:val="hybridMultilevel"/>
    <w:tmpl w:val="0B2E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4ED753AC"/>
    <w:multiLevelType w:val="multilevel"/>
    <w:tmpl w:val="7068A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4A34810"/>
    <w:multiLevelType w:val="hybridMultilevel"/>
    <w:tmpl w:val="A642C2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EC05EE"/>
    <w:multiLevelType w:val="multilevel"/>
    <w:tmpl w:val="689ED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B3E49"/>
    <w:multiLevelType w:val="multilevel"/>
    <w:tmpl w:val="72A0F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8540F"/>
    <w:multiLevelType w:val="hybridMultilevel"/>
    <w:tmpl w:val="82020424"/>
    <w:lvl w:ilvl="0" w:tplc="492EC08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3DF3C63"/>
    <w:multiLevelType w:val="hybridMultilevel"/>
    <w:tmpl w:val="DF44DAFC"/>
    <w:lvl w:ilvl="0" w:tplc="EA4CFA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4C1169"/>
    <w:multiLevelType w:val="multilevel"/>
    <w:tmpl w:val="50B6C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68637074"/>
    <w:multiLevelType w:val="hybridMultilevel"/>
    <w:tmpl w:val="CDE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23D95"/>
    <w:multiLevelType w:val="hybridMultilevel"/>
    <w:tmpl w:val="96301EA2"/>
    <w:lvl w:ilvl="0" w:tplc="BF6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419AC"/>
    <w:multiLevelType w:val="hybridMultilevel"/>
    <w:tmpl w:val="F16C7AFE"/>
    <w:lvl w:ilvl="0" w:tplc="E0E20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0263B"/>
    <w:multiLevelType w:val="hybridMultilevel"/>
    <w:tmpl w:val="BA085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33"/>
  </w:num>
  <w:num w:numId="5">
    <w:abstractNumId w:val="25"/>
  </w:num>
  <w:num w:numId="6">
    <w:abstractNumId w:val="28"/>
  </w:num>
  <w:num w:numId="7">
    <w:abstractNumId w:val="3"/>
  </w:num>
  <w:num w:numId="8">
    <w:abstractNumId w:val="0"/>
  </w:num>
  <w:num w:numId="9">
    <w:abstractNumId w:val="7"/>
  </w:num>
  <w:num w:numId="10">
    <w:abstractNumId w:val="27"/>
  </w:num>
  <w:num w:numId="11">
    <w:abstractNumId w:val="20"/>
  </w:num>
  <w:num w:numId="12">
    <w:abstractNumId w:val="16"/>
  </w:num>
  <w:num w:numId="13">
    <w:abstractNumId w:val="10"/>
  </w:num>
  <w:num w:numId="14">
    <w:abstractNumId w:val="14"/>
  </w:num>
  <w:num w:numId="15">
    <w:abstractNumId w:val="4"/>
  </w:num>
  <w:num w:numId="16">
    <w:abstractNumId w:val="5"/>
  </w:num>
  <w:num w:numId="17">
    <w:abstractNumId w:val="26"/>
  </w:num>
  <w:num w:numId="18">
    <w:abstractNumId w:val="11"/>
  </w:num>
  <w:num w:numId="19">
    <w:abstractNumId w:val="1"/>
  </w:num>
  <w:num w:numId="20">
    <w:abstractNumId w:val="9"/>
  </w:num>
  <w:num w:numId="21">
    <w:abstractNumId w:val="3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4"/>
  </w:num>
  <w:num w:numId="25">
    <w:abstractNumId w:val="21"/>
  </w:num>
  <w:num w:numId="26">
    <w:abstractNumId w:val="23"/>
  </w:num>
  <w:num w:numId="27">
    <w:abstractNumId w:val="13"/>
  </w:num>
  <w:num w:numId="28">
    <w:abstractNumId w:val="12"/>
  </w:num>
  <w:num w:numId="29">
    <w:abstractNumId w:val="6"/>
  </w:num>
  <w:num w:numId="30">
    <w:abstractNumId w:val="19"/>
  </w:num>
  <w:num w:numId="31">
    <w:abstractNumId w:val="22"/>
  </w:num>
  <w:num w:numId="32">
    <w:abstractNumId w:val="35"/>
  </w:num>
  <w:num w:numId="33">
    <w:abstractNumId w:val="32"/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0"/>
  </w:num>
  <w:num w:numId="38">
    <w:abstractNumId w:val="8"/>
  </w:num>
  <w:num w:numId="39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2"/>
    <w:rsid w:val="000043FE"/>
    <w:rsid w:val="000146FF"/>
    <w:rsid w:val="0001558A"/>
    <w:rsid w:val="00020FB6"/>
    <w:rsid w:val="00021860"/>
    <w:rsid w:val="00027749"/>
    <w:rsid w:val="00044EA6"/>
    <w:rsid w:val="00047A11"/>
    <w:rsid w:val="0006089D"/>
    <w:rsid w:val="0007312C"/>
    <w:rsid w:val="000927BF"/>
    <w:rsid w:val="000A4FFA"/>
    <w:rsid w:val="000A5468"/>
    <w:rsid w:val="000A5D39"/>
    <w:rsid w:val="000B2FBB"/>
    <w:rsid w:val="000D6B50"/>
    <w:rsid w:val="000F0A55"/>
    <w:rsid w:val="000F3D80"/>
    <w:rsid w:val="000F4527"/>
    <w:rsid w:val="001009C1"/>
    <w:rsid w:val="00126388"/>
    <w:rsid w:val="001676D2"/>
    <w:rsid w:val="00180E6D"/>
    <w:rsid w:val="001934AE"/>
    <w:rsid w:val="0019445B"/>
    <w:rsid w:val="00196B6A"/>
    <w:rsid w:val="001D2817"/>
    <w:rsid w:val="001D3603"/>
    <w:rsid w:val="001D6CDE"/>
    <w:rsid w:val="001E33DD"/>
    <w:rsid w:val="00232E54"/>
    <w:rsid w:val="002403A2"/>
    <w:rsid w:val="00241E7E"/>
    <w:rsid w:val="00244047"/>
    <w:rsid w:val="00245C98"/>
    <w:rsid w:val="00246EAE"/>
    <w:rsid w:val="002709DF"/>
    <w:rsid w:val="00280734"/>
    <w:rsid w:val="002A0338"/>
    <w:rsid w:val="002A07FB"/>
    <w:rsid w:val="002A44BF"/>
    <w:rsid w:val="002A53CE"/>
    <w:rsid w:val="002A71AF"/>
    <w:rsid w:val="002B13D6"/>
    <w:rsid w:val="002B44AD"/>
    <w:rsid w:val="002C38D0"/>
    <w:rsid w:val="002C5B0E"/>
    <w:rsid w:val="002D522B"/>
    <w:rsid w:val="002E64A6"/>
    <w:rsid w:val="002E6B48"/>
    <w:rsid w:val="002E726F"/>
    <w:rsid w:val="003058F9"/>
    <w:rsid w:val="00306FBC"/>
    <w:rsid w:val="003133D2"/>
    <w:rsid w:val="00313BE9"/>
    <w:rsid w:val="00323634"/>
    <w:rsid w:val="00352804"/>
    <w:rsid w:val="003705E0"/>
    <w:rsid w:val="0039643F"/>
    <w:rsid w:val="00397940"/>
    <w:rsid w:val="003C1491"/>
    <w:rsid w:val="003E7266"/>
    <w:rsid w:val="003E7765"/>
    <w:rsid w:val="00446E6F"/>
    <w:rsid w:val="00451D56"/>
    <w:rsid w:val="004611C5"/>
    <w:rsid w:val="00464EB2"/>
    <w:rsid w:val="00467C3D"/>
    <w:rsid w:val="004714EB"/>
    <w:rsid w:val="00480A40"/>
    <w:rsid w:val="00481252"/>
    <w:rsid w:val="00495367"/>
    <w:rsid w:val="004A48F2"/>
    <w:rsid w:val="004B27CA"/>
    <w:rsid w:val="004E1012"/>
    <w:rsid w:val="004E446B"/>
    <w:rsid w:val="00510FC2"/>
    <w:rsid w:val="00540C7B"/>
    <w:rsid w:val="005426A8"/>
    <w:rsid w:val="0054717F"/>
    <w:rsid w:val="00551209"/>
    <w:rsid w:val="005547FF"/>
    <w:rsid w:val="005819CA"/>
    <w:rsid w:val="00584F7A"/>
    <w:rsid w:val="00585AD1"/>
    <w:rsid w:val="00597819"/>
    <w:rsid w:val="005A2305"/>
    <w:rsid w:val="005A53EA"/>
    <w:rsid w:val="005D1F44"/>
    <w:rsid w:val="005D3820"/>
    <w:rsid w:val="005E79A9"/>
    <w:rsid w:val="005F23D8"/>
    <w:rsid w:val="00604DDB"/>
    <w:rsid w:val="00610DB0"/>
    <w:rsid w:val="00614A3D"/>
    <w:rsid w:val="00636801"/>
    <w:rsid w:val="00642660"/>
    <w:rsid w:val="0064300C"/>
    <w:rsid w:val="0064360B"/>
    <w:rsid w:val="0065017E"/>
    <w:rsid w:val="00672453"/>
    <w:rsid w:val="00674F36"/>
    <w:rsid w:val="00695037"/>
    <w:rsid w:val="006951CD"/>
    <w:rsid w:val="00696721"/>
    <w:rsid w:val="006A7CA5"/>
    <w:rsid w:val="006B2F3D"/>
    <w:rsid w:val="006B4EC1"/>
    <w:rsid w:val="006C76CB"/>
    <w:rsid w:val="006D2C8C"/>
    <w:rsid w:val="006E630B"/>
    <w:rsid w:val="006F51CA"/>
    <w:rsid w:val="007030E2"/>
    <w:rsid w:val="00757462"/>
    <w:rsid w:val="007706E6"/>
    <w:rsid w:val="007A30B7"/>
    <w:rsid w:val="007A635D"/>
    <w:rsid w:val="007B2635"/>
    <w:rsid w:val="007B2A0D"/>
    <w:rsid w:val="007B3981"/>
    <w:rsid w:val="007F2111"/>
    <w:rsid w:val="00821F7B"/>
    <w:rsid w:val="008258AE"/>
    <w:rsid w:val="00833BC6"/>
    <w:rsid w:val="0085212C"/>
    <w:rsid w:val="00861FAE"/>
    <w:rsid w:val="00863D2E"/>
    <w:rsid w:val="008770DF"/>
    <w:rsid w:val="00891614"/>
    <w:rsid w:val="008A1820"/>
    <w:rsid w:val="008A199D"/>
    <w:rsid w:val="008D4D05"/>
    <w:rsid w:val="008E1DC8"/>
    <w:rsid w:val="009107C8"/>
    <w:rsid w:val="009211C1"/>
    <w:rsid w:val="00930B91"/>
    <w:rsid w:val="00940545"/>
    <w:rsid w:val="009426A1"/>
    <w:rsid w:val="00944694"/>
    <w:rsid w:val="00957308"/>
    <w:rsid w:val="00963DF6"/>
    <w:rsid w:val="00993831"/>
    <w:rsid w:val="009A1D04"/>
    <w:rsid w:val="009B5422"/>
    <w:rsid w:val="009C2149"/>
    <w:rsid w:val="009C5CFE"/>
    <w:rsid w:val="009D38B9"/>
    <w:rsid w:val="009E4F6D"/>
    <w:rsid w:val="00A05FC0"/>
    <w:rsid w:val="00A074D8"/>
    <w:rsid w:val="00A2332F"/>
    <w:rsid w:val="00A374C3"/>
    <w:rsid w:val="00A40304"/>
    <w:rsid w:val="00A53077"/>
    <w:rsid w:val="00A56D77"/>
    <w:rsid w:val="00A65C5A"/>
    <w:rsid w:val="00A70A69"/>
    <w:rsid w:val="00AC01F7"/>
    <w:rsid w:val="00AC71DE"/>
    <w:rsid w:val="00AE1E26"/>
    <w:rsid w:val="00AE3D4E"/>
    <w:rsid w:val="00AE5397"/>
    <w:rsid w:val="00AF649C"/>
    <w:rsid w:val="00B0539C"/>
    <w:rsid w:val="00B06A88"/>
    <w:rsid w:val="00B16529"/>
    <w:rsid w:val="00B21103"/>
    <w:rsid w:val="00B30EB7"/>
    <w:rsid w:val="00B32147"/>
    <w:rsid w:val="00B36194"/>
    <w:rsid w:val="00B378AE"/>
    <w:rsid w:val="00B83798"/>
    <w:rsid w:val="00B8416B"/>
    <w:rsid w:val="00B932FF"/>
    <w:rsid w:val="00BB496F"/>
    <w:rsid w:val="00BC1658"/>
    <w:rsid w:val="00BD67A5"/>
    <w:rsid w:val="00BF2D44"/>
    <w:rsid w:val="00C071F3"/>
    <w:rsid w:val="00C109E0"/>
    <w:rsid w:val="00C1775B"/>
    <w:rsid w:val="00C44659"/>
    <w:rsid w:val="00C47E6F"/>
    <w:rsid w:val="00C668E6"/>
    <w:rsid w:val="00C77130"/>
    <w:rsid w:val="00CC75E0"/>
    <w:rsid w:val="00CD5C95"/>
    <w:rsid w:val="00CD7256"/>
    <w:rsid w:val="00CF0FA3"/>
    <w:rsid w:val="00CF4FB4"/>
    <w:rsid w:val="00D03DB0"/>
    <w:rsid w:val="00D119DF"/>
    <w:rsid w:val="00D204FB"/>
    <w:rsid w:val="00D2373A"/>
    <w:rsid w:val="00D2472C"/>
    <w:rsid w:val="00D278EE"/>
    <w:rsid w:val="00D32DAC"/>
    <w:rsid w:val="00D4163B"/>
    <w:rsid w:val="00D42B92"/>
    <w:rsid w:val="00D71FC4"/>
    <w:rsid w:val="00D7574F"/>
    <w:rsid w:val="00D8289D"/>
    <w:rsid w:val="00D87B36"/>
    <w:rsid w:val="00DA5E77"/>
    <w:rsid w:val="00DB516E"/>
    <w:rsid w:val="00DC1CBD"/>
    <w:rsid w:val="00DD0D7C"/>
    <w:rsid w:val="00DD1ACF"/>
    <w:rsid w:val="00DD4329"/>
    <w:rsid w:val="00DE0083"/>
    <w:rsid w:val="00DE6300"/>
    <w:rsid w:val="00E11C36"/>
    <w:rsid w:val="00E246B8"/>
    <w:rsid w:val="00E3119B"/>
    <w:rsid w:val="00E6552B"/>
    <w:rsid w:val="00E67374"/>
    <w:rsid w:val="00E828D2"/>
    <w:rsid w:val="00E93CA6"/>
    <w:rsid w:val="00EA40AB"/>
    <w:rsid w:val="00EC6834"/>
    <w:rsid w:val="00EE3B12"/>
    <w:rsid w:val="00EF0DFF"/>
    <w:rsid w:val="00F052C3"/>
    <w:rsid w:val="00F12E5A"/>
    <w:rsid w:val="00F34CD6"/>
    <w:rsid w:val="00F41952"/>
    <w:rsid w:val="00F43716"/>
    <w:rsid w:val="00F44185"/>
    <w:rsid w:val="00F516CE"/>
    <w:rsid w:val="00F846B3"/>
    <w:rsid w:val="00F91389"/>
    <w:rsid w:val="00F91977"/>
    <w:rsid w:val="00F935F8"/>
    <w:rsid w:val="00FB1B09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5799956-9985-49FC-9250-6743D112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972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1009C1"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3">
    <w:name w:val="heading 3"/>
    <w:basedOn w:val="a"/>
    <w:next w:val="a"/>
    <w:link w:val="30"/>
    <w:qFormat/>
    <w:rsid w:val="001009C1"/>
    <w:pPr>
      <w:keepNext/>
      <w:jc w:val="both"/>
      <w:outlineLvl w:val="2"/>
    </w:pPr>
    <w:rPr>
      <w:rFonts w:ascii="Arial" w:hAnsi="Arial"/>
      <w:b/>
      <w:iCs/>
      <w:szCs w:val="20"/>
    </w:rPr>
  </w:style>
  <w:style w:type="paragraph" w:styleId="4">
    <w:name w:val="heading 4"/>
    <w:basedOn w:val="a"/>
    <w:next w:val="a"/>
    <w:link w:val="40"/>
    <w:qFormat/>
    <w:rsid w:val="001009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1009C1"/>
    <w:pPr>
      <w:keepNext/>
      <w:outlineLvl w:val="4"/>
    </w:pPr>
    <w:rPr>
      <w:rFonts w:ascii="Arial" w:hAnsi="Arial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1009C1"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1009C1"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1009C1"/>
    <w:pPr>
      <w:keepNext/>
      <w:spacing w:line="360" w:lineRule="auto"/>
      <w:ind w:right="176" w:firstLine="540"/>
      <w:outlineLvl w:val="7"/>
    </w:pPr>
    <w:rPr>
      <w:rFonts w:ascii="Arial" w:hAnsi="Arial"/>
      <w:b/>
      <w:bCs/>
      <w:i/>
      <w:iCs/>
      <w:szCs w:val="20"/>
    </w:rPr>
  </w:style>
  <w:style w:type="paragraph" w:styleId="9">
    <w:name w:val="heading 9"/>
    <w:basedOn w:val="a"/>
    <w:next w:val="a"/>
    <w:link w:val="90"/>
    <w:qFormat/>
    <w:rsid w:val="001009C1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12C"/>
    <w:rPr>
      <w:b/>
      <w:i/>
      <w:sz w:val="28"/>
    </w:rPr>
  </w:style>
  <w:style w:type="character" w:customStyle="1" w:styleId="20">
    <w:name w:val="Заголовок 2 Знак"/>
    <w:basedOn w:val="a0"/>
    <w:link w:val="2"/>
    <w:rsid w:val="001009C1"/>
    <w:rPr>
      <w:rFonts w:ascii="Arial" w:hAnsi="Arial"/>
      <w:b/>
      <w:bCs/>
      <w:sz w:val="32"/>
    </w:rPr>
  </w:style>
  <w:style w:type="character" w:customStyle="1" w:styleId="30">
    <w:name w:val="Заголовок 3 Знак"/>
    <w:basedOn w:val="a0"/>
    <w:link w:val="3"/>
    <w:rsid w:val="001009C1"/>
    <w:rPr>
      <w:rFonts w:ascii="Arial" w:hAnsi="Arial"/>
      <w:b/>
      <w:iCs/>
      <w:sz w:val="24"/>
    </w:rPr>
  </w:style>
  <w:style w:type="character" w:customStyle="1" w:styleId="40">
    <w:name w:val="Заголовок 4 Знак"/>
    <w:basedOn w:val="a0"/>
    <w:link w:val="4"/>
    <w:rsid w:val="001009C1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1009C1"/>
    <w:rPr>
      <w:rFonts w:ascii="Arial" w:hAnsi="Arial"/>
      <w:b/>
      <w:sz w:val="28"/>
    </w:rPr>
  </w:style>
  <w:style w:type="character" w:customStyle="1" w:styleId="60">
    <w:name w:val="Заголовок 6 Знак"/>
    <w:basedOn w:val="a0"/>
    <w:link w:val="6"/>
    <w:rsid w:val="001009C1"/>
    <w:rPr>
      <w:rFonts w:ascii="Arial" w:hAnsi="Arial"/>
      <w:b/>
      <w:sz w:val="28"/>
    </w:rPr>
  </w:style>
  <w:style w:type="character" w:customStyle="1" w:styleId="70">
    <w:name w:val="Заголовок 7 Знак"/>
    <w:basedOn w:val="a0"/>
    <w:link w:val="7"/>
    <w:rsid w:val="001009C1"/>
    <w:rPr>
      <w:rFonts w:ascii="Arial" w:hAnsi="Arial"/>
      <w:b/>
    </w:rPr>
  </w:style>
  <w:style w:type="character" w:customStyle="1" w:styleId="80">
    <w:name w:val="Заголовок 8 Знак"/>
    <w:basedOn w:val="a0"/>
    <w:link w:val="8"/>
    <w:rsid w:val="001009C1"/>
    <w:rPr>
      <w:rFonts w:ascii="Arial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1009C1"/>
    <w:rPr>
      <w:rFonts w:ascii="Arial" w:hAnsi="Arial"/>
      <w:b/>
      <w:sz w:val="22"/>
    </w:rPr>
  </w:style>
  <w:style w:type="table" w:styleId="a3">
    <w:name w:val="Table Grid"/>
    <w:basedOn w:val="a1"/>
    <w:rsid w:val="00FF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218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D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44694"/>
    <w:pPr>
      <w:jc w:val="both"/>
    </w:pPr>
  </w:style>
  <w:style w:type="character" w:customStyle="1" w:styleId="a7">
    <w:name w:val="Основной текст Знак"/>
    <w:basedOn w:val="a0"/>
    <w:link w:val="a6"/>
    <w:rsid w:val="00944694"/>
    <w:rPr>
      <w:sz w:val="24"/>
      <w:szCs w:val="24"/>
    </w:rPr>
  </w:style>
  <w:style w:type="paragraph" w:styleId="a8">
    <w:name w:val="List Paragraph"/>
    <w:basedOn w:val="a"/>
    <w:link w:val="a9"/>
    <w:qFormat/>
    <w:rsid w:val="008770DF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540C7B"/>
    <w:rPr>
      <w:sz w:val="24"/>
      <w:szCs w:val="24"/>
    </w:rPr>
  </w:style>
  <w:style w:type="character" w:styleId="aa">
    <w:name w:val="Hyperlink"/>
    <w:basedOn w:val="a0"/>
    <w:rsid w:val="005A230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rsid w:val="00F913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1389"/>
    <w:rPr>
      <w:sz w:val="24"/>
      <w:szCs w:val="24"/>
    </w:rPr>
  </w:style>
  <w:style w:type="paragraph" w:styleId="ad">
    <w:name w:val="footer"/>
    <w:basedOn w:val="a"/>
    <w:link w:val="ae"/>
    <w:uiPriority w:val="99"/>
    <w:rsid w:val="00F913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1389"/>
    <w:rPr>
      <w:sz w:val="24"/>
      <w:szCs w:val="24"/>
    </w:rPr>
  </w:style>
  <w:style w:type="paragraph" w:styleId="af">
    <w:name w:val="Body Text Indent"/>
    <w:basedOn w:val="a"/>
    <w:link w:val="af0"/>
    <w:unhideWhenUsed/>
    <w:rsid w:val="001009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1009C1"/>
    <w:rPr>
      <w:sz w:val="24"/>
      <w:szCs w:val="24"/>
    </w:rPr>
  </w:style>
  <w:style w:type="paragraph" w:styleId="21">
    <w:name w:val="Body Text 2"/>
    <w:basedOn w:val="a"/>
    <w:link w:val="22"/>
    <w:rsid w:val="001009C1"/>
    <w:pPr>
      <w:jc w:val="center"/>
    </w:pPr>
    <w:rPr>
      <w:rFonts w:ascii="Arial" w:hAnsi="Arial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009C1"/>
    <w:rPr>
      <w:rFonts w:ascii="Arial" w:hAnsi="Arial"/>
      <w:b/>
    </w:rPr>
  </w:style>
  <w:style w:type="paragraph" w:styleId="23">
    <w:name w:val="Body Text Indent 2"/>
    <w:basedOn w:val="a"/>
    <w:link w:val="24"/>
    <w:rsid w:val="001009C1"/>
    <w:pPr>
      <w:ind w:left="708"/>
      <w:jc w:val="both"/>
    </w:pPr>
    <w:rPr>
      <w:rFonts w:ascii="Arial" w:hAnsi="Arial"/>
      <w:bCs/>
      <w:szCs w:val="20"/>
    </w:rPr>
  </w:style>
  <w:style w:type="character" w:customStyle="1" w:styleId="24">
    <w:name w:val="Основной текст с отступом 2 Знак"/>
    <w:basedOn w:val="a0"/>
    <w:link w:val="23"/>
    <w:rsid w:val="001009C1"/>
    <w:rPr>
      <w:rFonts w:ascii="Arial" w:hAnsi="Arial"/>
      <w:bCs/>
      <w:sz w:val="24"/>
    </w:rPr>
  </w:style>
  <w:style w:type="paragraph" w:styleId="31">
    <w:name w:val="Body Text 3"/>
    <w:basedOn w:val="a"/>
    <w:link w:val="32"/>
    <w:rsid w:val="001009C1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009C1"/>
    <w:rPr>
      <w:rFonts w:ascii="Arial" w:hAnsi="Arial"/>
      <w:sz w:val="16"/>
      <w:szCs w:val="16"/>
    </w:rPr>
  </w:style>
  <w:style w:type="character" w:customStyle="1" w:styleId="11">
    <w:name w:val="Знак Знак1"/>
    <w:basedOn w:val="a0"/>
    <w:rsid w:val="001009C1"/>
    <w:rPr>
      <w:sz w:val="24"/>
      <w:szCs w:val="24"/>
    </w:rPr>
  </w:style>
  <w:style w:type="character" w:customStyle="1" w:styleId="af1">
    <w:name w:val="Знак Знак"/>
    <w:basedOn w:val="a0"/>
    <w:rsid w:val="001009C1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09C1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af2">
    <w:name w:val="Document Map"/>
    <w:basedOn w:val="a"/>
    <w:link w:val="af3"/>
    <w:semiHidden/>
    <w:rsid w:val="001009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1009C1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uiPriority w:val="99"/>
    <w:qFormat/>
    <w:rsid w:val="00100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009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009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Normal (Web)"/>
    <w:aliases w:val="Обычный (Web)1"/>
    <w:basedOn w:val="a"/>
    <w:link w:val="af5"/>
    <w:uiPriority w:val="99"/>
    <w:qFormat/>
    <w:rsid w:val="001009C1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af5">
    <w:name w:val="Обычный (веб) Знак"/>
    <w:aliases w:val="Обычный (Web)1 Знак"/>
    <w:basedOn w:val="12"/>
    <w:link w:val="af4"/>
    <w:uiPriority w:val="99"/>
    <w:rsid w:val="001009C1"/>
    <w:rPr>
      <w:rFonts w:ascii="Tahoma" w:hAnsi="Tahoma" w:cs="Tahoma"/>
      <w:sz w:val="18"/>
      <w:szCs w:val="18"/>
    </w:rPr>
  </w:style>
  <w:style w:type="character" w:customStyle="1" w:styleId="12">
    <w:name w:val="Обычный1"/>
    <w:rsid w:val="001009C1"/>
    <w:rPr>
      <w:rFonts w:ascii="Arial" w:hAnsi="Arial"/>
      <w:sz w:val="24"/>
    </w:rPr>
  </w:style>
  <w:style w:type="paragraph" w:styleId="af6">
    <w:name w:val="endnote text"/>
    <w:basedOn w:val="a"/>
    <w:link w:val="af7"/>
    <w:semiHidden/>
    <w:rsid w:val="001009C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semiHidden/>
    <w:rsid w:val="001009C1"/>
  </w:style>
  <w:style w:type="character" w:customStyle="1" w:styleId="FontStyle68">
    <w:name w:val="Font Style68"/>
    <w:uiPriority w:val="99"/>
    <w:rsid w:val="001009C1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1009C1"/>
    <w:pPr>
      <w:widowControl w:val="0"/>
      <w:autoSpaceDE w:val="0"/>
      <w:autoSpaceDN w:val="0"/>
      <w:adjustRightInd w:val="0"/>
    </w:pPr>
  </w:style>
  <w:style w:type="character" w:styleId="af8">
    <w:name w:val="endnote reference"/>
    <w:basedOn w:val="a0"/>
    <w:rsid w:val="001009C1"/>
    <w:rPr>
      <w:vertAlign w:val="superscript"/>
    </w:rPr>
  </w:style>
  <w:style w:type="paragraph" w:customStyle="1" w:styleId="ConsNormal">
    <w:name w:val="ConsNormal"/>
    <w:rsid w:val="001009C1"/>
    <w:pPr>
      <w:ind w:firstLine="720"/>
    </w:pPr>
    <w:rPr>
      <w:rFonts w:ascii="Arial" w:hAnsi="Arial"/>
      <w:color w:val="000000"/>
    </w:rPr>
  </w:style>
  <w:style w:type="paragraph" w:customStyle="1" w:styleId="13">
    <w:name w:val="Строгий1"/>
    <w:link w:val="af9"/>
    <w:rsid w:val="001009C1"/>
    <w:pPr>
      <w:spacing w:after="160" w:line="264" w:lineRule="auto"/>
    </w:pPr>
    <w:rPr>
      <w:rFonts w:asciiTheme="minorHAnsi" w:hAnsiTheme="minorHAnsi"/>
      <w:b/>
      <w:color w:val="000000"/>
      <w:sz w:val="22"/>
    </w:rPr>
  </w:style>
  <w:style w:type="character" w:styleId="af9">
    <w:name w:val="Strong"/>
    <w:link w:val="13"/>
    <w:rsid w:val="001009C1"/>
    <w:rPr>
      <w:rFonts w:asciiTheme="minorHAnsi" w:hAnsiTheme="minorHAnsi"/>
      <w:b/>
      <w:color w:val="000000"/>
      <w:sz w:val="22"/>
    </w:rPr>
  </w:style>
  <w:style w:type="table" w:customStyle="1" w:styleId="14">
    <w:name w:val="Сетка таблицы1"/>
    <w:basedOn w:val="a1"/>
    <w:rsid w:val="001009C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link w:val="afb"/>
    <w:uiPriority w:val="1"/>
    <w:qFormat/>
    <w:rsid w:val="001009C1"/>
    <w:rPr>
      <w:color w:val="000000"/>
      <w:sz w:val="24"/>
    </w:rPr>
  </w:style>
  <w:style w:type="character" w:customStyle="1" w:styleId="afb">
    <w:name w:val="Без интервала Знак"/>
    <w:link w:val="afa"/>
    <w:uiPriority w:val="1"/>
    <w:rsid w:val="001009C1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3133D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locked/>
    <w:rsid w:val="0007312C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07312C"/>
    <w:pPr>
      <w:shd w:val="clear" w:color="auto" w:fill="FFFFFF"/>
      <w:spacing w:before="360" w:after="360" w:line="0" w:lineRule="atLeast"/>
    </w:pPr>
    <w:rPr>
      <w:sz w:val="27"/>
      <w:szCs w:val="27"/>
    </w:rPr>
  </w:style>
  <w:style w:type="character" w:styleId="afc">
    <w:name w:val="Emphasis"/>
    <w:basedOn w:val="a0"/>
    <w:qFormat/>
    <w:rsid w:val="00073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-&#1072;&#1081;&#1093;&#1072;&#1083;.&#1088;&#109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2688F5A6E2C27A9F8669244DF1B9887605C7872F9DB46F38C436388A4EF5575F650092536B2C1B1EF74F9C99D36643B760A940988F8F2Q4z4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A2688F5A6E2C27A9F8669244DF1B988766577B77F6DB46F38C436388A4EF5575F65009223FBB90E3A075A58CCC25653D76089615Q8z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2688F5A6E2C27A9F8669244DF1B988760527271F9DB46F38C436388A4EF5575F650092535B2CCB3EF74F9C99D36643B760A940988F8F2Q4z4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DF66-0216-43C5-977C-E440841F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2348</Words>
  <Characters>18137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Масленникова ЕН</cp:lastModifiedBy>
  <cp:revision>3</cp:revision>
  <cp:lastPrinted>2025-11-10T05:19:00Z</cp:lastPrinted>
  <dcterms:created xsi:type="dcterms:W3CDTF">2025-11-10T04:54:00Z</dcterms:created>
  <dcterms:modified xsi:type="dcterms:W3CDTF">2025-11-10T05:20:00Z</dcterms:modified>
</cp:coreProperties>
</file>