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FF" w:rsidRPr="00ED4DFF" w:rsidRDefault="00ED4DFF" w:rsidP="00ED4DFF">
      <w:pPr>
        <w:spacing w:line="240" w:lineRule="auto"/>
        <w:jc w:val="right"/>
        <w:rPr>
          <w:rFonts w:ascii="Times New Roman" w:hAnsi="Times New Roman" w:cs="Times New Roman"/>
        </w:rPr>
      </w:pPr>
      <w:r w:rsidRPr="00ED4DFF">
        <w:rPr>
          <w:rFonts w:ascii="Times New Roman" w:hAnsi="Times New Roman" w:cs="Times New Roman"/>
        </w:rPr>
        <w:t>УТВЕРЖДЕНО</w:t>
      </w:r>
    </w:p>
    <w:p w:rsidR="00ED4DFF" w:rsidRPr="00ED4DFF" w:rsidRDefault="00ED4DFF" w:rsidP="00ED4DFF">
      <w:pPr>
        <w:spacing w:line="240" w:lineRule="auto"/>
        <w:jc w:val="right"/>
        <w:rPr>
          <w:rFonts w:ascii="Times New Roman" w:hAnsi="Times New Roman" w:cs="Times New Roman"/>
        </w:rPr>
      </w:pPr>
      <w:r w:rsidRPr="00ED4DFF">
        <w:rPr>
          <w:rFonts w:ascii="Times New Roman" w:hAnsi="Times New Roman" w:cs="Times New Roman"/>
        </w:rPr>
        <w:t>решением поселкового Совета депутатов</w:t>
      </w:r>
    </w:p>
    <w:p w:rsidR="00ED4DFF" w:rsidRDefault="00ED4DFF" w:rsidP="00ED4DFF">
      <w:pPr>
        <w:spacing w:line="240" w:lineRule="auto"/>
        <w:jc w:val="right"/>
        <w:rPr>
          <w:rFonts w:ascii="Times New Roman" w:hAnsi="Times New Roman" w:cs="Times New Roman"/>
        </w:rPr>
      </w:pPr>
      <w:r>
        <w:rPr>
          <w:rFonts w:ascii="Times New Roman" w:hAnsi="Times New Roman" w:cs="Times New Roman"/>
        </w:rPr>
        <w:t>от «10» сентября 2024 г. V-№ 26-5</w:t>
      </w:r>
    </w:p>
    <w:p w:rsidR="00ED4DFF" w:rsidRPr="00ED4DFF" w:rsidRDefault="00ED4DFF" w:rsidP="00ED4DFF">
      <w:pPr>
        <w:spacing w:line="240" w:lineRule="auto"/>
        <w:jc w:val="right"/>
        <w:rPr>
          <w:rFonts w:ascii="Times New Roman" w:hAnsi="Times New Roman" w:cs="Times New Roman"/>
        </w:rPr>
      </w:pPr>
    </w:p>
    <w:p w:rsidR="00683797" w:rsidRDefault="001D557C" w:rsidP="00683797">
      <w:pPr>
        <w:spacing w:line="240" w:lineRule="auto"/>
        <w:jc w:val="center"/>
        <w:rPr>
          <w:rFonts w:ascii="Times New Roman" w:hAnsi="Times New Roman" w:cs="Times New Roman"/>
          <w:b/>
        </w:rPr>
      </w:pPr>
      <w:r w:rsidRPr="0062470A">
        <w:rPr>
          <w:rFonts w:ascii="Times New Roman" w:hAnsi="Times New Roman" w:cs="Times New Roman"/>
          <w:b/>
        </w:rPr>
        <w:t>ПОРЯДОК</w:t>
      </w:r>
    </w:p>
    <w:p w:rsidR="001D557C" w:rsidRPr="0062470A" w:rsidRDefault="001D557C" w:rsidP="00683797">
      <w:pPr>
        <w:spacing w:line="240" w:lineRule="auto"/>
        <w:jc w:val="center"/>
        <w:rPr>
          <w:rFonts w:ascii="Times New Roman" w:hAnsi="Times New Roman" w:cs="Times New Roman"/>
          <w:b/>
        </w:rPr>
      </w:pPr>
      <w:r w:rsidRPr="0062470A">
        <w:rPr>
          <w:rFonts w:ascii="Times New Roman" w:hAnsi="Times New Roman" w:cs="Times New Roman"/>
          <w:b/>
        </w:rPr>
        <w:t xml:space="preserve">ВЕДЕНИЯ </w:t>
      </w:r>
      <w:r w:rsidR="00235A71">
        <w:rPr>
          <w:rFonts w:ascii="Times New Roman" w:hAnsi="Times New Roman" w:cs="Times New Roman"/>
          <w:b/>
        </w:rPr>
        <w:t>РЕЕСТРА</w:t>
      </w:r>
    </w:p>
    <w:p w:rsidR="001D557C" w:rsidRDefault="001D557C" w:rsidP="00683797">
      <w:pPr>
        <w:spacing w:line="240" w:lineRule="auto"/>
        <w:jc w:val="center"/>
        <w:rPr>
          <w:rFonts w:ascii="Times New Roman" w:hAnsi="Times New Roman" w:cs="Times New Roman"/>
          <w:b/>
        </w:rPr>
      </w:pPr>
      <w:r w:rsidRPr="0062470A">
        <w:rPr>
          <w:rFonts w:ascii="Times New Roman" w:hAnsi="Times New Roman" w:cs="Times New Roman"/>
          <w:b/>
        </w:rPr>
        <w:t>МУНИЦИПАЛЬНОГО ИМУЩЕСТВА</w:t>
      </w:r>
    </w:p>
    <w:p w:rsidR="00127447" w:rsidRPr="0062470A" w:rsidRDefault="00127447" w:rsidP="0062470A">
      <w:pPr>
        <w:jc w:val="center"/>
        <w:rPr>
          <w:rFonts w:ascii="Times New Roman" w:hAnsi="Times New Roman" w:cs="Times New Roman"/>
          <w:b/>
        </w:rPr>
      </w:pPr>
      <w:r>
        <w:rPr>
          <w:rFonts w:ascii="Times New Roman" w:hAnsi="Times New Roman" w:cs="Times New Roman"/>
          <w:b/>
        </w:rPr>
        <w:t>Муниципального образования «Поселок Айхал» Мирнинского района Республики Саха (Якутия)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1D557C" w:rsidRPr="005F1289" w:rsidRDefault="001D557C" w:rsidP="005F1289">
      <w:pPr>
        <w:jc w:val="center"/>
        <w:rPr>
          <w:rFonts w:ascii="Times New Roman" w:hAnsi="Times New Roman" w:cs="Times New Roman"/>
          <w:b/>
        </w:rPr>
      </w:pPr>
      <w:r w:rsidRPr="0062470A">
        <w:rPr>
          <w:rFonts w:ascii="Times New Roman" w:hAnsi="Times New Roman" w:cs="Times New Roman"/>
          <w:b/>
        </w:rPr>
        <w:t>I. Общие положения</w:t>
      </w:r>
      <w:bookmarkStart w:id="0" w:name="_GoBack"/>
      <w:bookmarkEnd w:id="0"/>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1. Настоящий Порядок устанавливает правила ведения реестра муниципального имущества муниципального образования «Поселок Айхал» Мирнинского района Республики Саха (Якутия)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2. Объектом учета муниципального имущества (далее - объект учета) является следующее муниципальное имущество:</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62470A">
        <w:rPr>
          <w:rFonts w:ascii="Times New Roman" w:hAnsi="Times New Roman" w:cs="Times New Roman"/>
        </w:rPr>
        <w:t>машино-места</w:t>
      </w:r>
      <w:proofErr w:type="spellEnd"/>
      <w:r w:rsidRPr="0062470A">
        <w:rPr>
          <w:rFonts w:ascii="Times New Roman" w:hAnsi="Times New Roman" w:cs="Times New Roman"/>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движимые вещи (в том числе документарные ценные бумаги (акции) либо иное не относящееся к недвижимым </w:t>
      </w:r>
      <w:r w:rsidR="003976C5" w:rsidRPr="0062470A">
        <w:rPr>
          <w:rFonts w:ascii="Times New Roman" w:hAnsi="Times New Roman" w:cs="Times New Roman"/>
        </w:rPr>
        <w:t xml:space="preserve">и движимым </w:t>
      </w:r>
      <w:r w:rsidRPr="0062470A">
        <w:rPr>
          <w:rFonts w:ascii="Times New Roman" w:hAnsi="Times New Roman" w:cs="Times New Roman"/>
        </w:rPr>
        <w:t>вещам имущество, стоимость которого превышает 3 000 рублей;</w:t>
      </w:r>
    </w:p>
    <w:p w:rsidR="001D557C" w:rsidRPr="0062470A" w:rsidRDefault="003976C5" w:rsidP="0062470A">
      <w:pPr>
        <w:jc w:val="both"/>
        <w:rPr>
          <w:rFonts w:ascii="Times New Roman" w:hAnsi="Times New Roman" w:cs="Times New Roman"/>
        </w:rPr>
      </w:pPr>
      <w:r w:rsidRPr="0062470A">
        <w:rPr>
          <w:rFonts w:ascii="Times New Roman" w:hAnsi="Times New Roman" w:cs="Times New Roman"/>
        </w:rPr>
        <w:t>3. Ведение реестра</w:t>
      </w:r>
      <w:r w:rsidR="001D557C" w:rsidRPr="0062470A">
        <w:rPr>
          <w:rFonts w:ascii="Times New Roman" w:hAnsi="Times New Roman" w:cs="Times New Roman"/>
        </w:rPr>
        <w:t xml:space="preserve"> осуществляется </w:t>
      </w:r>
      <w:r w:rsidRPr="0062470A">
        <w:rPr>
          <w:rFonts w:ascii="Times New Roman" w:hAnsi="Times New Roman" w:cs="Times New Roman"/>
        </w:rPr>
        <w:t xml:space="preserve">администрацией муниципального образования «Поселок Айхал» Мирнинского района Республики Саха (Якутия) </w:t>
      </w:r>
      <w:r w:rsidR="001D557C" w:rsidRPr="0062470A">
        <w:rPr>
          <w:rFonts w:ascii="Times New Roman" w:hAnsi="Times New Roman" w:cs="Times New Roman"/>
        </w:rPr>
        <w:t xml:space="preserve">(далее </w:t>
      </w:r>
      <w:r w:rsidRPr="0062470A">
        <w:rPr>
          <w:rFonts w:ascii="Times New Roman" w:hAnsi="Times New Roman" w:cs="Times New Roman"/>
        </w:rPr>
        <w:t>–</w:t>
      </w:r>
      <w:r w:rsidR="001D557C" w:rsidRPr="0062470A">
        <w:rPr>
          <w:rFonts w:ascii="Times New Roman" w:hAnsi="Times New Roman" w:cs="Times New Roman"/>
        </w:rPr>
        <w:t xml:space="preserve"> </w:t>
      </w:r>
      <w:r w:rsidRPr="0062470A">
        <w:rPr>
          <w:rFonts w:ascii="Times New Roman" w:hAnsi="Times New Roman" w:cs="Times New Roman"/>
        </w:rPr>
        <w:t>администрация</w:t>
      </w:r>
      <w:r w:rsidR="001D557C" w:rsidRPr="0062470A">
        <w:rPr>
          <w:rFonts w:ascii="Times New Roman" w:hAnsi="Times New Roman" w:cs="Times New Roman"/>
        </w:rPr>
        <w:t>).</w:t>
      </w:r>
    </w:p>
    <w:p w:rsidR="001D557C" w:rsidRPr="0062470A" w:rsidRDefault="003976C5" w:rsidP="0062470A">
      <w:pPr>
        <w:jc w:val="both"/>
        <w:rPr>
          <w:rFonts w:ascii="Times New Roman" w:hAnsi="Times New Roman" w:cs="Times New Roman"/>
        </w:rPr>
      </w:pPr>
      <w:r w:rsidRPr="0062470A">
        <w:rPr>
          <w:rFonts w:ascii="Times New Roman" w:hAnsi="Times New Roman" w:cs="Times New Roman"/>
        </w:rPr>
        <w:t>4</w:t>
      </w:r>
      <w:r w:rsidR="001D557C" w:rsidRPr="0062470A">
        <w:rPr>
          <w:rFonts w:ascii="Times New Roman" w:hAnsi="Times New Roman" w:cs="Times New Roman"/>
        </w:rPr>
        <w:t xml:space="preserve">.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Pr="0062470A">
        <w:rPr>
          <w:rFonts w:ascii="Times New Roman" w:hAnsi="Times New Roman" w:cs="Times New Roman"/>
        </w:rPr>
        <w:t>администрацией</w:t>
      </w:r>
      <w:r w:rsidR="001D557C" w:rsidRPr="0062470A">
        <w:rPr>
          <w:rFonts w:ascii="Times New Roman" w:hAnsi="Times New Roman" w:cs="Times New Roman"/>
        </w:rPr>
        <w:t xml:space="preserve"> самостоятельно.</w:t>
      </w:r>
    </w:p>
    <w:p w:rsidR="001D557C" w:rsidRPr="0062470A" w:rsidRDefault="003976C5" w:rsidP="0062470A">
      <w:pPr>
        <w:jc w:val="both"/>
        <w:rPr>
          <w:rFonts w:ascii="Times New Roman" w:hAnsi="Times New Roman" w:cs="Times New Roman"/>
        </w:rPr>
      </w:pPr>
      <w:r w:rsidRPr="0062470A">
        <w:rPr>
          <w:rFonts w:ascii="Times New Roman" w:hAnsi="Times New Roman" w:cs="Times New Roman"/>
        </w:rPr>
        <w:t>5</w:t>
      </w:r>
      <w:r w:rsidR="001D557C" w:rsidRPr="0062470A">
        <w:rPr>
          <w:rFonts w:ascii="Times New Roman" w:hAnsi="Times New Roman" w:cs="Times New Roman"/>
        </w:rPr>
        <w:t>.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1D557C" w:rsidRPr="0062470A" w:rsidRDefault="003976C5" w:rsidP="0062470A">
      <w:pPr>
        <w:jc w:val="both"/>
        <w:rPr>
          <w:rFonts w:ascii="Times New Roman" w:hAnsi="Times New Roman" w:cs="Times New Roman"/>
        </w:rPr>
      </w:pPr>
      <w:r w:rsidRPr="0062470A">
        <w:rPr>
          <w:rFonts w:ascii="Times New Roman" w:hAnsi="Times New Roman" w:cs="Times New Roman"/>
        </w:rPr>
        <w:t>О</w:t>
      </w:r>
      <w:r w:rsidR="001D557C" w:rsidRPr="0062470A">
        <w:rPr>
          <w:rFonts w:ascii="Times New Roman" w:hAnsi="Times New Roman" w:cs="Times New Roman"/>
        </w:rPr>
        <w:t>бразец выписки из реестра приведен в </w:t>
      </w:r>
      <w:hyperlink r:id="rId7" w:anchor="P219" w:tooltip="ВЫПИСКА N ____" w:history="1">
        <w:r w:rsidR="001D557C" w:rsidRPr="0062470A">
          <w:rPr>
            <w:rFonts w:ascii="Times New Roman" w:hAnsi="Times New Roman" w:cs="Times New Roman"/>
          </w:rPr>
          <w:t>приложении</w:t>
        </w:r>
      </w:hyperlink>
      <w:r w:rsidR="001D557C" w:rsidRPr="0062470A">
        <w:rPr>
          <w:rFonts w:ascii="Times New Roman" w:hAnsi="Times New Roman" w:cs="Times New Roman"/>
        </w:rPr>
        <w:t> к настоящему Порядку.</w:t>
      </w:r>
    </w:p>
    <w:p w:rsidR="001D557C" w:rsidRPr="0062470A" w:rsidRDefault="003976C5" w:rsidP="0062470A">
      <w:pPr>
        <w:jc w:val="both"/>
        <w:rPr>
          <w:rFonts w:ascii="Times New Roman" w:hAnsi="Times New Roman" w:cs="Times New Roman"/>
        </w:rPr>
      </w:pPr>
      <w:r w:rsidRPr="0062470A">
        <w:rPr>
          <w:rFonts w:ascii="Times New Roman" w:hAnsi="Times New Roman" w:cs="Times New Roman"/>
        </w:rPr>
        <w:t>6</w:t>
      </w:r>
      <w:r w:rsidR="001D557C" w:rsidRPr="0062470A">
        <w:rPr>
          <w:rFonts w:ascii="Times New Roman" w:hAnsi="Times New Roman" w:cs="Times New Roman"/>
        </w:rPr>
        <w:t xml:space="preserve">. Реестр </w:t>
      </w:r>
      <w:r w:rsidR="0062470A">
        <w:rPr>
          <w:rFonts w:ascii="Times New Roman" w:hAnsi="Times New Roman" w:cs="Times New Roman"/>
        </w:rPr>
        <w:t>ведется на электронном</w:t>
      </w:r>
      <w:r w:rsidR="001D557C" w:rsidRPr="0062470A">
        <w:rPr>
          <w:rFonts w:ascii="Times New Roman" w:hAnsi="Times New Roman" w:cs="Times New Roman"/>
        </w:rPr>
        <w:t xml:space="preserve"> носите</w:t>
      </w:r>
      <w:r w:rsidR="0062470A">
        <w:rPr>
          <w:rFonts w:ascii="Times New Roman" w:hAnsi="Times New Roman" w:cs="Times New Roman"/>
        </w:rPr>
        <w:t>ле</w:t>
      </w:r>
      <w:r w:rsidR="001D557C" w:rsidRPr="0062470A">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Способ ведения реестра определяется </w:t>
      </w:r>
      <w:r w:rsidR="003976C5" w:rsidRPr="0062470A">
        <w:rPr>
          <w:rFonts w:ascii="Times New Roman" w:hAnsi="Times New Roman" w:cs="Times New Roman"/>
        </w:rPr>
        <w:t>администрацией</w:t>
      </w:r>
      <w:r w:rsidRPr="0062470A">
        <w:rPr>
          <w:rFonts w:ascii="Times New Roman" w:hAnsi="Times New Roman" w:cs="Times New Roman"/>
        </w:rPr>
        <w:t xml:space="preserve"> самостоятельно.</w:t>
      </w:r>
    </w:p>
    <w:p w:rsidR="001D557C" w:rsidRPr="0062470A" w:rsidRDefault="003976C5" w:rsidP="0062470A">
      <w:pPr>
        <w:jc w:val="both"/>
        <w:rPr>
          <w:rFonts w:ascii="Times New Roman" w:hAnsi="Times New Roman" w:cs="Times New Roman"/>
        </w:rPr>
      </w:pPr>
      <w:r w:rsidRPr="0062470A">
        <w:rPr>
          <w:rFonts w:ascii="Times New Roman" w:hAnsi="Times New Roman" w:cs="Times New Roman"/>
        </w:rPr>
        <w:lastRenderedPageBreak/>
        <w:t>7</w:t>
      </w:r>
      <w:r w:rsidR="001D557C" w:rsidRPr="0062470A">
        <w:rPr>
          <w:rFonts w:ascii="Times New Roman" w:hAnsi="Times New Roman" w:cs="Times New Roman"/>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1D557C" w:rsidRPr="0062470A" w:rsidRDefault="00F81571" w:rsidP="0062470A">
      <w:pPr>
        <w:jc w:val="both"/>
        <w:rPr>
          <w:rFonts w:ascii="Times New Roman" w:hAnsi="Times New Roman" w:cs="Times New Roman"/>
        </w:rPr>
      </w:pPr>
      <w:r w:rsidRPr="0062470A">
        <w:rPr>
          <w:rFonts w:ascii="Times New Roman" w:hAnsi="Times New Roman" w:cs="Times New Roman"/>
        </w:rPr>
        <w:t>8</w:t>
      </w:r>
      <w:r w:rsidR="001D557C" w:rsidRPr="0062470A">
        <w:rPr>
          <w:rFonts w:ascii="Times New Roman" w:hAnsi="Times New Roman" w:cs="Times New Roman"/>
        </w:rPr>
        <w:t>. Неотъемлемой частью реестра являются: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а) документы, подтверждающие сведения, включаемые в реестр (далее - подтверждающие документы);</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б) иные документы, предусмотренные правовыми актами органов местного самоуправления.</w:t>
      </w:r>
    </w:p>
    <w:p w:rsidR="001D557C" w:rsidRPr="0062470A" w:rsidRDefault="0062470A" w:rsidP="0062470A">
      <w:pPr>
        <w:jc w:val="both"/>
        <w:rPr>
          <w:rFonts w:ascii="Times New Roman" w:hAnsi="Times New Roman" w:cs="Times New Roman"/>
        </w:rPr>
      </w:pPr>
      <w:r>
        <w:rPr>
          <w:rFonts w:ascii="Times New Roman" w:hAnsi="Times New Roman" w:cs="Times New Roman"/>
        </w:rPr>
        <w:t>9</w:t>
      </w:r>
      <w:r w:rsidR="001D557C" w:rsidRPr="0062470A">
        <w:rPr>
          <w:rFonts w:ascii="Times New Roman" w:hAnsi="Times New Roman" w:cs="Times New Roman"/>
        </w:rPr>
        <w:t xml:space="preserve">. Реестр храниться и обрабатываться </w:t>
      </w:r>
      <w:r>
        <w:rPr>
          <w:rFonts w:ascii="Times New Roman" w:hAnsi="Times New Roman" w:cs="Times New Roman"/>
        </w:rPr>
        <w:t xml:space="preserve">с соблюдением требований информационной безопасности, обеспечивающих конфиденциальность, целостность, доступность, подотчетность, аутентичность и </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содержащиеся в реестре, хранятся в соответствии с Федеральным </w:t>
      </w:r>
      <w:hyperlink r:id="rId8" w:tooltip="Федеральный закон от 22.10.2004 N 125-ФЗ (ред. от 25.12.2023) &quot;Об архивном деле в Российской Федерации&quot; {КонсультантПлюс}" w:history="1">
        <w:r w:rsidRPr="0062470A">
          <w:rPr>
            <w:rFonts w:ascii="Times New Roman" w:hAnsi="Times New Roman" w:cs="Times New Roman"/>
          </w:rPr>
          <w:t>законом</w:t>
        </w:r>
      </w:hyperlink>
      <w:r w:rsidRPr="0062470A">
        <w:rPr>
          <w:rFonts w:ascii="Times New Roman" w:hAnsi="Times New Roman" w:cs="Times New Roman"/>
        </w:rPr>
        <w:t> </w:t>
      </w:r>
      <w:r w:rsidR="0062470A">
        <w:rPr>
          <w:rFonts w:ascii="Times New Roman" w:hAnsi="Times New Roman" w:cs="Times New Roman"/>
        </w:rPr>
        <w:t>от 22 октября 2004 г. N 125-ФЗ «</w:t>
      </w:r>
      <w:r w:rsidRPr="0062470A">
        <w:rPr>
          <w:rFonts w:ascii="Times New Roman" w:hAnsi="Times New Roman" w:cs="Times New Roman"/>
        </w:rPr>
        <w:t>Об архивном деле в Российской Федерации</w:t>
      </w:r>
      <w:r w:rsidR="0062470A">
        <w:rPr>
          <w:rFonts w:ascii="Times New Roman" w:hAnsi="Times New Roman" w:cs="Times New Roman"/>
        </w:rPr>
        <w:t>»</w:t>
      </w:r>
      <w:r w:rsidRPr="0062470A">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1D557C" w:rsidRPr="0062470A" w:rsidRDefault="001D557C" w:rsidP="0062470A">
      <w:pPr>
        <w:jc w:val="center"/>
        <w:rPr>
          <w:rFonts w:ascii="Times New Roman" w:hAnsi="Times New Roman" w:cs="Times New Roman"/>
          <w:b/>
        </w:rPr>
      </w:pPr>
      <w:r w:rsidRPr="0062470A">
        <w:rPr>
          <w:rFonts w:ascii="Times New Roman" w:hAnsi="Times New Roman" w:cs="Times New Roman"/>
          <w:b/>
        </w:rPr>
        <w:t>II. Состав сведений, подлежащих отражению в реестре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1</w:t>
      </w:r>
      <w:r w:rsidR="0062470A">
        <w:rPr>
          <w:rFonts w:ascii="Times New Roman" w:hAnsi="Times New Roman" w:cs="Times New Roman"/>
        </w:rPr>
        <w:t>0</w:t>
      </w:r>
      <w:r w:rsidRPr="0062470A">
        <w:rPr>
          <w:rFonts w:ascii="Times New Roman" w:hAnsi="Times New Roman" w:cs="Times New Roman"/>
        </w:rPr>
        <w:t>.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1</w:t>
      </w:r>
      <w:r w:rsidR="0062470A">
        <w:rPr>
          <w:rFonts w:ascii="Times New Roman" w:hAnsi="Times New Roman" w:cs="Times New Roman"/>
        </w:rPr>
        <w:t>1</w:t>
      </w:r>
      <w:r w:rsidRPr="0062470A">
        <w:rPr>
          <w:rFonts w:ascii="Times New Roman" w:hAnsi="Times New Roman" w:cs="Times New Roman"/>
        </w:rPr>
        <w:t xml:space="preserve">. </w:t>
      </w:r>
      <w:r w:rsidRPr="00C66FDE">
        <w:rPr>
          <w:rFonts w:ascii="Times New Roman" w:hAnsi="Times New Roman" w:cs="Times New Roman"/>
          <w:b/>
        </w:rPr>
        <w:t>В раздел 1 вносятся сведения о недвижимом имуществе.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 подраздел 1.1 раздела 1 реестра вносятся сведения о земельных участках, в том числе: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наименование земельного участка;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адрес (местоположение) земельного участка с указанием кода Общероссийского </w:t>
      </w:r>
      <w:hyperlink r:id="rId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4"/>
            <w:rFonts w:ascii="Times New Roman" w:hAnsi="Times New Roman" w:cs="Times New Roman"/>
            <w:color w:val="auto"/>
            <w:u w:val="none"/>
          </w:rPr>
          <w:t>классификатора</w:t>
        </w:r>
      </w:hyperlink>
      <w:r w:rsidRPr="0062470A">
        <w:rPr>
          <w:rFonts w:ascii="Times New Roman" w:hAnsi="Times New Roman" w:cs="Times New Roman"/>
        </w:rPr>
        <w:t> территорий муниципальных образований (далее - ОКТМО);</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кадастровый номер земельного участка (с датой присвоения);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4"/>
            <w:rFonts w:ascii="Times New Roman" w:hAnsi="Times New Roman" w:cs="Times New Roman"/>
            <w:color w:val="auto"/>
            <w:u w:val="none"/>
          </w:rPr>
          <w:t>ОКТМО</w:t>
        </w:r>
      </w:hyperlink>
      <w:r w:rsidRPr="0062470A">
        <w:rPr>
          <w:rFonts w:ascii="Times New Roman" w:hAnsi="Times New Roman" w:cs="Times New Roman"/>
        </w:rPr>
        <w:t>) (далее - сведения о правообладателе);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w:t>
      </w:r>
      <w:r w:rsidRPr="0062470A">
        <w:rPr>
          <w:rFonts w:ascii="Times New Roman" w:hAnsi="Times New Roman" w:cs="Times New Roman"/>
        </w:rPr>
        <w:lastRenderedPageBreak/>
        <w:t>и иного вещного права, даты возникновения (прекращения) права собственности и иного вещного права;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основных характеристиках земельного участка, в том числе: площадь, категория земель, вид разрешенного использования;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стоимости земельного участка;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произведенном улучшении земельного участка;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4"/>
            <w:rFonts w:ascii="Times New Roman" w:hAnsi="Times New Roman" w:cs="Times New Roman"/>
            <w:color w:val="auto"/>
            <w:u w:val="none"/>
          </w:rPr>
          <w:t>ОКТМО</w:t>
        </w:r>
      </w:hyperlink>
      <w:r w:rsidRPr="0062470A">
        <w:rPr>
          <w:rFonts w:ascii="Times New Roman" w:hAnsi="Times New Roman" w:cs="Times New Roman"/>
        </w:rPr>
        <w:t>) (далее - сведения о лице, в пользу которого установлены ограничения (обременения);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иные сведения (при необходимости).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вид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наименование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назначение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адрес (местоположение) объекта учета (с указанием кода </w:t>
      </w:r>
      <w:hyperlink r:id="rId1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4"/>
            <w:rFonts w:ascii="Times New Roman" w:hAnsi="Times New Roman" w:cs="Times New Roman"/>
            <w:color w:val="auto"/>
            <w:u w:val="none"/>
          </w:rPr>
          <w:t>ОКТМО</w:t>
        </w:r>
      </w:hyperlink>
      <w:r w:rsidRPr="0062470A">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кадастровый номер объекта учета (с датой присвоения);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земельном участке, на котором расположен объект учета (кадастровый номер, форма собственности, площадь);</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правообладателе;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инвентарный номер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стоимости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изменениях объекта учета (произведенных достройках, капитальном ремонте, реконструкции, модернизации, сносе);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lastRenderedPageBreak/>
        <w:t>сведения о лице, в пользу которого установлены ограничения (обременения);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иные сведения (при необходимости).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В подраздел 1.3 раздела 1 реестра вносятся сведения о помещениях, </w:t>
      </w:r>
      <w:proofErr w:type="spellStart"/>
      <w:r w:rsidRPr="0062470A">
        <w:rPr>
          <w:rFonts w:ascii="Times New Roman" w:hAnsi="Times New Roman" w:cs="Times New Roman"/>
        </w:rPr>
        <w:t>машино-местах</w:t>
      </w:r>
      <w:proofErr w:type="spellEnd"/>
      <w:r w:rsidRPr="0062470A">
        <w:rPr>
          <w:rFonts w:ascii="Times New Roman" w:hAnsi="Times New Roman" w:cs="Times New Roman"/>
        </w:rPr>
        <w:t xml:space="preserve"> и иных объектах, отнесенных законом к недвижимости, в том числе: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вид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наименование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назначение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адрес (местоположение) объекта учета (с указанием кода </w:t>
      </w:r>
      <w:hyperlink r:id="rId1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4"/>
            <w:rFonts w:ascii="Times New Roman" w:hAnsi="Times New Roman" w:cs="Times New Roman"/>
            <w:color w:val="auto"/>
            <w:u w:val="none"/>
          </w:rPr>
          <w:t>ОКТМО</w:t>
        </w:r>
      </w:hyperlink>
      <w:r w:rsidRPr="0062470A">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кадастровый номер объекта учета (с датой присвоения);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здании, сооружении, в состав которого входит объект учета (кадастровый номер, форма собственности);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правообладателе;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основных характеристиках объекта, в том числе: тип объекта (жилое либо нежилое), площадь, этажность (подземная этажность);</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инвентарный номер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стоимости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изменениях объекта учета (произведенных достройках, капитальном ремонте, реконструкции, модернизации, сносе);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лице, в пользу которого установлены ограничения (обременения);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иные сведения (при необходимости).</w:t>
      </w:r>
    </w:p>
    <w:p w:rsidR="001D557C" w:rsidRPr="0062470A" w:rsidRDefault="00C66FDE" w:rsidP="0062470A">
      <w:pPr>
        <w:jc w:val="both"/>
        <w:rPr>
          <w:rFonts w:ascii="Times New Roman" w:hAnsi="Times New Roman" w:cs="Times New Roman"/>
        </w:rPr>
      </w:pPr>
      <w:r>
        <w:rPr>
          <w:rFonts w:ascii="Times New Roman" w:hAnsi="Times New Roman" w:cs="Times New Roman"/>
          <w:b/>
        </w:rPr>
        <w:t xml:space="preserve">12. </w:t>
      </w:r>
      <w:r w:rsidR="001D557C" w:rsidRPr="00C66FDE">
        <w:rPr>
          <w:rFonts w:ascii="Times New Roman" w:hAnsi="Times New Roman" w:cs="Times New Roman"/>
          <w:b/>
        </w:rPr>
        <w:t>В раздел 2 вносятся сведения о движимом и ином имуществе</w:t>
      </w:r>
      <w:r w:rsidR="001D557C" w:rsidRPr="0062470A">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 подраздел 2.1 раздела 2 реестра вносятся сведения об акциях, в том числе: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C66FDE">
          <w:rPr>
            <w:rStyle w:val="a4"/>
            <w:rFonts w:ascii="Times New Roman" w:hAnsi="Times New Roman" w:cs="Times New Roman"/>
            <w:color w:val="auto"/>
            <w:u w:val="none"/>
          </w:rPr>
          <w:t>ОКТМО</w:t>
        </w:r>
      </w:hyperlink>
      <w:r w:rsidRPr="00C66FDE">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правообладателе;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лице, в пользу которого установлены ограничения (обременения);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иные сведения (при необходимости).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сведения о хозяйственном обществе (товариществе), включая полное наименование юридического лица, включающее его </w:t>
      </w:r>
      <w:r w:rsidRPr="00C66FDE">
        <w:rPr>
          <w:rFonts w:ascii="Times New Roman" w:hAnsi="Times New Roman" w:cs="Times New Roman"/>
        </w:rPr>
        <w:t>организационно-правовую форму, ИНН, КПП, ОГРН, адрес в пределах места нахождения (с указанием кода </w:t>
      </w:r>
      <w:hyperlink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C66FDE">
          <w:rPr>
            <w:rStyle w:val="a4"/>
            <w:rFonts w:ascii="Times New Roman" w:hAnsi="Times New Roman" w:cs="Times New Roman"/>
            <w:color w:val="auto"/>
            <w:u w:val="none"/>
          </w:rPr>
          <w:t>ОКТМО</w:t>
        </w:r>
      </w:hyperlink>
      <w:r w:rsidRPr="00C66FDE">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доля (вклад) в уставном (складочном) капитале хозяйственного общества, товарищества в процентах;</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правообладателе;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лице, в пользу которого установлены ограничения (обременения);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иные сведения (при необходимости).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наименование движимого имущества (иного имущества);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объекте учета, в том числе: марка, модель, год выпуска, инвентарный номер;</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правообладателе;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стоимости;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лице, в пользу которого установлены ограничения (обременения);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иные сведения (при необходимости).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lastRenderedPageBreak/>
        <w:t>размер доли в праве общей долевой собственности на объекты недвижимого и (или) движимого имущества;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стоимости доли;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w:t>
      </w:r>
      <w:r w:rsidRPr="00C66FDE">
        <w:rPr>
          <w:rFonts w:ascii="Times New Roman" w:hAnsi="Times New Roman" w:cs="Times New Roman"/>
        </w:rPr>
        <w:t>указанием кода </w:t>
      </w:r>
      <w:hyperlink r:id="rId1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C66FDE">
          <w:rPr>
            <w:rStyle w:val="a4"/>
            <w:rFonts w:ascii="Times New Roman" w:hAnsi="Times New Roman" w:cs="Times New Roman"/>
            <w:color w:val="auto"/>
            <w:u w:val="none"/>
          </w:rPr>
          <w:t>ОКТМО</w:t>
        </w:r>
      </w:hyperlink>
      <w:r w:rsidRPr="00C66FDE">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правообладателе;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лице, в пользу которого установлены ограничения (обременения);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иные сведения (при необходимости).</w:t>
      </w:r>
    </w:p>
    <w:p w:rsidR="001D557C" w:rsidRPr="0062470A" w:rsidRDefault="00C66FDE" w:rsidP="0062470A">
      <w:pPr>
        <w:jc w:val="both"/>
        <w:rPr>
          <w:rFonts w:ascii="Times New Roman" w:hAnsi="Times New Roman" w:cs="Times New Roman"/>
        </w:rPr>
      </w:pPr>
      <w:r>
        <w:rPr>
          <w:rFonts w:ascii="Times New Roman" w:hAnsi="Times New Roman" w:cs="Times New Roman"/>
          <w:b/>
        </w:rPr>
        <w:t xml:space="preserve">13. </w:t>
      </w:r>
      <w:r w:rsidR="001D557C" w:rsidRPr="00C66FDE">
        <w:rPr>
          <w:rFonts w:ascii="Times New Roman" w:hAnsi="Times New Roman" w:cs="Times New Roman"/>
          <w:b/>
        </w:rPr>
        <w:t>В раздел 3 вносятся сведения о лицах, обладающих правами на муниципальное имущество и сведениями о нем, в том числе</w:t>
      </w:r>
      <w:r w:rsidR="001D557C" w:rsidRPr="0062470A">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сведения о правообладателях;</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реестровый номер объектов учета, принадлежащих на соответствующем вещном праве;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реестровый номер объектов учета, вещные права на которые ограничены (обременены) в пользу правообладателя;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иные сведения (при необходимости).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Ведение учета объекта учета без указания стоимостной оценки не допускается.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1D557C" w:rsidRPr="00C66FDE" w:rsidRDefault="001D557C" w:rsidP="00C66FDE">
      <w:pPr>
        <w:jc w:val="center"/>
        <w:rPr>
          <w:rFonts w:ascii="Times New Roman" w:hAnsi="Times New Roman" w:cs="Times New Roman"/>
          <w:b/>
        </w:rPr>
      </w:pPr>
      <w:r w:rsidRPr="00C66FDE">
        <w:rPr>
          <w:rFonts w:ascii="Times New Roman" w:hAnsi="Times New Roman" w:cs="Times New Roman"/>
          <w:b/>
        </w:rPr>
        <w:t>III. Порядок учета муниципального имущества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lastRenderedPageBreak/>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w:t>
      </w:r>
      <w:r w:rsidRPr="00C66FDE">
        <w:rPr>
          <w:rFonts w:ascii="Times New Roman" w:hAnsi="Times New Roman" w:cs="Times New Roman"/>
        </w:rPr>
        <w:t>в </w:t>
      </w:r>
      <w:hyperlink r:id="rId17" w:anchor="P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 w:history="1">
        <w:r w:rsidRPr="00C66FDE">
          <w:rPr>
            <w:rStyle w:val="a4"/>
            <w:rFonts w:ascii="Times New Roman" w:hAnsi="Times New Roman" w:cs="Times New Roman"/>
            <w:color w:val="auto"/>
            <w:u w:val="none"/>
          </w:rPr>
          <w:t>абзаце первом</w:t>
        </w:r>
      </w:hyperlink>
      <w:r w:rsidRPr="00C66FDE">
        <w:rPr>
          <w:rFonts w:ascii="Times New Roman" w:hAnsi="Times New Roman" w:cs="Times New Roman"/>
        </w:rPr>
        <w:t xml:space="preserve"> настоящего </w:t>
      </w:r>
      <w:r w:rsidRPr="0062470A">
        <w:rPr>
          <w:rFonts w:ascii="Times New Roman" w:hAnsi="Times New Roman" w:cs="Times New Roman"/>
        </w:rPr>
        <w:t>пункта, в отношении каждого объекта учета.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20. Сведения об объекте учета, заявления и документы, указанные в </w:t>
      </w:r>
      <w:hyperlink r:id="rId18" w:anchor="P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 w:history="1">
        <w:r w:rsidRPr="00C66FDE">
          <w:rPr>
            <w:rStyle w:val="a4"/>
            <w:rFonts w:ascii="Times New Roman" w:hAnsi="Times New Roman" w:cs="Times New Roman"/>
            <w:color w:val="auto"/>
            <w:u w:val="none"/>
          </w:rPr>
          <w:t>пунктах 15</w:t>
        </w:r>
      </w:hyperlink>
      <w:r w:rsidRPr="00C66FDE">
        <w:rPr>
          <w:rFonts w:ascii="Times New Roman" w:hAnsi="Times New Roman" w:cs="Times New Roman"/>
        </w:rPr>
        <w:t> - </w:t>
      </w:r>
      <w:hyperlink r:id="rId19" w:anchor="P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 w:history="1">
        <w:r w:rsidRPr="00C66FDE">
          <w:rPr>
            <w:rStyle w:val="a4"/>
            <w:rFonts w:ascii="Times New Roman" w:hAnsi="Times New Roman" w:cs="Times New Roman"/>
            <w:color w:val="auto"/>
            <w:u w:val="none"/>
          </w:rPr>
          <w:t>18</w:t>
        </w:r>
      </w:hyperlink>
      <w:r w:rsidRPr="00C66FDE">
        <w:rPr>
          <w:rFonts w:ascii="Times New Roman" w:hAnsi="Times New Roman" w:cs="Times New Roman"/>
        </w:rPr>
        <w:t> </w:t>
      </w:r>
      <w:r w:rsidRPr="0062470A">
        <w:rPr>
          <w:rFonts w:ascii="Times New Roman" w:hAnsi="Times New Roman" w:cs="Times New Roman"/>
        </w:rPr>
        <w:t>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w:t>
      </w:r>
      <w:r w:rsidRPr="0062470A">
        <w:rPr>
          <w:rFonts w:ascii="Times New Roman" w:hAnsi="Times New Roman" w:cs="Times New Roman"/>
        </w:rPr>
        <w:lastRenderedPageBreak/>
        <w:t>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 о приостановлении процедуры учета в реестре объекта учета в следующих случаях:</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установлены неполнота и (или) недостоверность содержащихся в документах правообладателя сведений;</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 случае принятия уполномоченным органом решения, предусмотренного </w:t>
      </w:r>
      <w:hyperlink r:id="rId20" w:anchor="P182" w:tooltip="в) о приостановлении процедуры учета в реестре объекта учета в следующих случаях:" w:history="1">
        <w:r w:rsidRPr="00C66FDE">
          <w:rPr>
            <w:rStyle w:val="a4"/>
            <w:rFonts w:ascii="Times New Roman" w:hAnsi="Times New Roman" w:cs="Times New Roman"/>
            <w:color w:val="auto"/>
            <w:u w:val="none"/>
          </w:rPr>
          <w:t>подпунктом "в"</w:t>
        </w:r>
      </w:hyperlink>
      <w:r w:rsidRPr="00C66FDE">
        <w:rPr>
          <w:rFonts w:ascii="Times New Roman" w:hAnsi="Times New Roman" w:cs="Times New Roman"/>
        </w:rPr>
        <w:t> настоящего пункта, уполномоченный орган направляет правообладателю требование в 7-</w:t>
      </w:r>
      <w:r w:rsidRPr="0062470A">
        <w:rPr>
          <w:rFonts w:ascii="Times New Roman" w:hAnsi="Times New Roman" w:cs="Times New Roman"/>
        </w:rPr>
        <w:t>дневный срок со дня его получения направить сведения и документы, подтверждающие недостающие сведения о муниципальном имуществе.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а) вносит в реестр сведения об объекте учета, в том числе о правообладателях (при наличии);</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57C" w:rsidRPr="00C66FDE" w:rsidRDefault="001D557C" w:rsidP="0062470A">
      <w:pPr>
        <w:jc w:val="both"/>
        <w:rPr>
          <w:rFonts w:ascii="Times New Roman" w:hAnsi="Times New Roman" w:cs="Times New Roman"/>
        </w:rPr>
      </w:pPr>
      <w:r w:rsidRPr="0062470A">
        <w:rPr>
          <w:rFonts w:ascii="Times New Roman" w:hAnsi="Times New Roman" w:cs="Times New Roman"/>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sidR="00C66FDE">
        <w:rPr>
          <w:rFonts w:ascii="Times New Roman" w:hAnsi="Times New Roman" w:cs="Times New Roman"/>
        </w:rPr>
        <w:t>администрацией</w:t>
      </w:r>
      <w:r w:rsidRPr="0062470A">
        <w:rPr>
          <w:rFonts w:ascii="Times New Roman" w:hAnsi="Times New Roman" w:cs="Times New Roman"/>
        </w:rPr>
        <w:t xml:space="preserve"> в порядке, </w:t>
      </w:r>
      <w:r w:rsidRPr="00C66FDE">
        <w:rPr>
          <w:rFonts w:ascii="Times New Roman" w:hAnsi="Times New Roman" w:cs="Times New Roman"/>
        </w:rPr>
        <w:t>установленном </w:t>
      </w:r>
      <w:hyperlink r:id="rId21" w:anchor="P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 w:history="1">
        <w:r w:rsidRPr="00C66FDE">
          <w:rPr>
            <w:rStyle w:val="a4"/>
            <w:rFonts w:ascii="Times New Roman" w:hAnsi="Times New Roman" w:cs="Times New Roman"/>
            <w:color w:val="auto"/>
            <w:u w:val="none"/>
          </w:rPr>
          <w:t>пунктами 15</w:t>
        </w:r>
      </w:hyperlink>
      <w:r w:rsidRPr="00C66FDE">
        <w:rPr>
          <w:rFonts w:ascii="Times New Roman" w:hAnsi="Times New Roman" w:cs="Times New Roman"/>
        </w:rPr>
        <w:t> - </w:t>
      </w:r>
      <w:hyperlink r:id="rId22" w:anchor="P186" w:tooltip="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 w:history="1">
        <w:r w:rsidRPr="00C66FDE">
          <w:rPr>
            <w:rStyle w:val="a4"/>
            <w:rFonts w:ascii="Times New Roman" w:hAnsi="Times New Roman" w:cs="Times New Roman"/>
            <w:color w:val="auto"/>
            <w:u w:val="none"/>
          </w:rPr>
          <w:t>23</w:t>
        </w:r>
      </w:hyperlink>
      <w:r w:rsidRPr="00C66FDE">
        <w:rPr>
          <w:rFonts w:ascii="Times New Roman" w:hAnsi="Times New Roman" w:cs="Times New Roman"/>
        </w:rPr>
        <w:t> настоящего Порядка.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C66FDE">
        <w:rPr>
          <w:rFonts w:ascii="Times New Roman" w:hAnsi="Times New Roman" w:cs="Times New Roman"/>
        </w:rPr>
        <w:t>администрацией</w:t>
      </w:r>
      <w:r w:rsidRPr="0062470A">
        <w:rPr>
          <w:rFonts w:ascii="Times New Roman" w:hAnsi="Times New Roman" w:cs="Times New Roman"/>
        </w:rPr>
        <w:t xml:space="preserve"> самостоятельно.</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lastRenderedPageBreak/>
        <w:t xml:space="preserve">26. Заявления, обращение и требования, предусмотренные настоящим Порядком, направляются в порядке и по формам, определяемым </w:t>
      </w:r>
      <w:r w:rsidR="00C66FDE">
        <w:rPr>
          <w:rFonts w:ascii="Times New Roman" w:hAnsi="Times New Roman" w:cs="Times New Roman"/>
        </w:rPr>
        <w:t>администрацией</w:t>
      </w:r>
      <w:r w:rsidRPr="0062470A">
        <w:rPr>
          <w:rFonts w:ascii="Times New Roman" w:hAnsi="Times New Roman" w:cs="Times New Roman"/>
        </w:rPr>
        <w:t xml:space="preserve"> самостоятельно.</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1D557C" w:rsidRPr="00C66FDE" w:rsidRDefault="001D557C" w:rsidP="00C66FDE">
      <w:pPr>
        <w:jc w:val="center"/>
        <w:rPr>
          <w:rFonts w:ascii="Times New Roman" w:hAnsi="Times New Roman" w:cs="Times New Roman"/>
          <w:b/>
        </w:rPr>
      </w:pPr>
      <w:r w:rsidRPr="00C66FDE">
        <w:rPr>
          <w:rFonts w:ascii="Times New Roman" w:hAnsi="Times New Roman" w:cs="Times New Roman"/>
          <w:b/>
        </w:rPr>
        <w:t>IV. Предоставление информации из реестра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w:t>
      </w:r>
      <w:r w:rsidR="00C66FDE">
        <w:rPr>
          <w:rFonts w:ascii="Times New Roman" w:hAnsi="Times New Roman" w:cs="Times New Roman"/>
        </w:rPr>
        <w:t>твенной информационной системы «</w:t>
      </w:r>
      <w:r w:rsidRPr="0062470A">
        <w:rPr>
          <w:rFonts w:ascii="Times New Roman" w:hAnsi="Times New Roman" w:cs="Times New Roman"/>
        </w:rPr>
        <w:t>Единый портал государственных и муниципальных услуг (функций)</w:t>
      </w:r>
      <w:r w:rsidR="00C66FDE">
        <w:rPr>
          <w:rFonts w:ascii="Times New Roman" w:hAnsi="Times New Roman" w:cs="Times New Roman"/>
        </w:rPr>
        <w:t xml:space="preserve">», </w:t>
      </w:r>
      <w:r w:rsidRPr="0062470A">
        <w:rPr>
          <w:rFonts w:ascii="Times New Roman" w:hAnsi="Times New Roman" w:cs="Times New Roman"/>
        </w:rPr>
        <w:t xml:space="preserve">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w:t>
      </w:r>
      <w:r w:rsidRPr="00C66FDE">
        <w:rPr>
          <w:rFonts w:ascii="Times New Roman" w:hAnsi="Times New Roman" w:cs="Times New Roman"/>
          <w:b/>
        </w:rPr>
        <w:t>10 рабочих дней</w:t>
      </w:r>
      <w:r w:rsidRPr="0062470A">
        <w:rPr>
          <w:rFonts w:ascii="Times New Roman" w:hAnsi="Times New Roman" w:cs="Times New Roman"/>
        </w:rPr>
        <w:t xml:space="preserve"> со дня поступления запроса.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C66FDE" w:rsidRDefault="00C66FDE" w:rsidP="0062470A">
      <w:pPr>
        <w:jc w:val="both"/>
        <w:rPr>
          <w:rFonts w:ascii="Times New Roman" w:hAnsi="Times New Roman" w:cs="Times New Roman"/>
        </w:rPr>
      </w:pPr>
      <w:r>
        <w:rPr>
          <w:rFonts w:ascii="Times New Roman" w:hAnsi="Times New Roman" w:cs="Times New Roman"/>
        </w:rPr>
        <w:t>Администрация</w:t>
      </w:r>
      <w:r w:rsidR="001D557C" w:rsidRPr="0062470A">
        <w:rPr>
          <w:rFonts w:ascii="Times New Roman" w:hAnsi="Times New Roman" w:cs="Times New Roman"/>
        </w:rPr>
        <w:t xml:space="preserve"> </w:t>
      </w:r>
      <w:r>
        <w:rPr>
          <w:rFonts w:ascii="Times New Roman" w:hAnsi="Times New Roman" w:cs="Times New Roman"/>
        </w:rPr>
        <w:t>предоставляет</w:t>
      </w:r>
      <w:r w:rsidR="001D557C" w:rsidRPr="0062470A">
        <w:rPr>
          <w:rFonts w:ascii="Times New Roman" w:hAnsi="Times New Roman" w:cs="Times New Roman"/>
        </w:rPr>
        <w:t xml:space="preserve"> документы, указанные в настоящем пункте, безвозмездно</w:t>
      </w:r>
      <w:r>
        <w:rPr>
          <w:rFonts w:ascii="Times New Roman" w:hAnsi="Times New Roman" w:cs="Times New Roman"/>
        </w:rPr>
        <w:t>.</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00C66FDE">
        <w:rPr>
          <w:rFonts w:ascii="Times New Roman" w:hAnsi="Times New Roman" w:cs="Times New Roman"/>
        </w:rPr>
        <w:t>администрацией</w:t>
      </w:r>
      <w:r w:rsidRPr="0062470A">
        <w:rPr>
          <w:rFonts w:ascii="Times New Roman" w:hAnsi="Times New Roman" w:cs="Times New Roman"/>
        </w:rPr>
        <w:t xml:space="preserve"> самостоятельно.</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xml:space="preserve">29. </w:t>
      </w:r>
      <w:r w:rsidR="00C66FDE">
        <w:rPr>
          <w:rFonts w:ascii="Times New Roman" w:hAnsi="Times New Roman" w:cs="Times New Roman"/>
        </w:rPr>
        <w:t>Администрация</w:t>
      </w:r>
      <w:r w:rsidRPr="0062470A">
        <w:rPr>
          <w:rFonts w:ascii="Times New Roman" w:hAnsi="Times New Roman" w:cs="Times New Roman"/>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1D557C" w:rsidRPr="0062470A" w:rsidRDefault="001D557C" w:rsidP="0062470A">
      <w:pPr>
        <w:jc w:val="both"/>
        <w:rPr>
          <w:rFonts w:ascii="Times New Roman" w:hAnsi="Times New Roman" w:cs="Times New Roman"/>
        </w:rPr>
      </w:pPr>
      <w:r w:rsidRPr="0062470A">
        <w:rPr>
          <w:rFonts w:ascii="Times New Roman" w:hAnsi="Times New Roman" w:cs="Times New Roman"/>
        </w:rPr>
        <w:t> </w:t>
      </w:r>
    </w:p>
    <w:p w:rsidR="00E4323F" w:rsidRDefault="00E4323F" w:rsidP="0062470A">
      <w:pPr>
        <w:jc w:val="both"/>
        <w:rPr>
          <w:rFonts w:ascii="Times New Roman" w:hAnsi="Times New Roman" w:cs="Times New Roman"/>
        </w:rPr>
      </w:pPr>
    </w:p>
    <w:p w:rsidR="00E4323F" w:rsidRDefault="00E4323F" w:rsidP="0062470A">
      <w:pPr>
        <w:jc w:val="both"/>
        <w:rPr>
          <w:rFonts w:ascii="Times New Roman" w:hAnsi="Times New Roman" w:cs="Times New Roman"/>
        </w:rPr>
      </w:pPr>
    </w:p>
    <w:p w:rsidR="00E4323F" w:rsidRDefault="00E4323F" w:rsidP="0062470A">
      <w:pPr>
        <w:jc w:val="both"/>
        <w:rPr>
          <w:rFonts w:ascii="Times New Roman" w:hAnsi="Times New Roman" w:cs="Times New Roman"/>
        </w:rPr>
      </w:pPr>
    </w:p>
    <w:p w:rsidR="00E4323F" w:rsidRDefault="00E4323F" w:rsidP="0062470A">
      <w:pPr>
        <w:jc w:val="both"/>
        <w:rPr>
          <w:rFonts w:ascii="Times New Roman" w:hAnsi="Times New Roman" w:cs="Times New Roman"/>
        </w:rPr>
      </w:pPr>
    </w:p>
    <w:p w:rsidR="00E4323F" w:rsidRDefault="00E4323F" w:rsidP="0062470A">
      <w:pPr>
        <w:jc w:val="both"/>
        <w:rPr>
          <w:rFonts w:ascii="Times New Roman" w:hAnsi="Times New Roman" w:cs="Times New Roman"/>
        </w:rPr>
      </w:pPr>
    </w:p>
    <w:p w:rsidR="00E4323F" w:rsidRDefault="00E4323F" w:rsidP="0062470A">
      <w:pPr>
        <w:jc w:val="both"/>
        <w:rPr>
          <w:rFonts w:ascii="Times New Roman" w:hAnsi="Times New Roman" w:cs="Times New Roman"/>
        </w:rPr>
      </w:pPr>
    </w:p>
    <w:p w:rsidR="003F7E32" w:rsidRPr="003F7E32" w:rsidRDefault="001D557C" w:rsidP="005F7279">
      <w:pPr>
        <w:jc w:val="both"/>
        <w:rPr>
          <w:rFonts w:ascii="Times New Roman" w:hAnsi="Times New Roman" w:cs="Times New Roman"/>
        </w:rPr>
      </w:pPr>
      <w:r w:rsidRPr="0062470A">
        <w:rPr>
          <w:rFonts w:ascii="Times New Roman" w:hAnsi="Times New Roman" w:cs="Times New Roman"/>
        </w:rPr>
        <w:lastRenderedPageBreak/>
        <w:t> </w:t>
      </w:r>
      <w:bookmarkStart w:id="1" w:name="Par450"/>
      <w:bookmarkEnd w:id="1"/>
    </w:p>
    <w:p w:rsidR="0050674F" w:rsidRDefault="0050674F" w:rsidP="0050674F">
      <w:pPr>
        <w:spacing w:after="0" w:line="240" w:lineRule="auto"/>
        <w:jc w:val="right"/>
        <w:rPr>
          <w:rFonts w:ascii="Times New Roman" w:hAnsi="Times New Roman" w:cs="Times New Roman"/>
        </w:rPr>
      </w:pPr>
      <w:r>
        <w:rPr>
          <w:rFonts w:ascii="Times New Roman" w:hAnsi="Times New Roman" w:cs="Times New Roman"/>
        </w:rPr>
        <w:t xml:space="preserve">Приложение к Порядку ведения </w:t>
      </w:r>
    </w:p>
    <w:p w:rsidR="0050674F" w:rsidRDefault="0050674F" w:rsidP="0050674F">
      <w:pPr>
        <w:spacing w:after="0" w:line="240" w:lineRule="auto"/>
        <w:jc w:val="right"/>
        <w:rPr>
          <w:rFonts w:ascii="Times New Roman" w:hAnsi="Times New Roman" w:cs="Times New Roman"/>
        </w:rPr>
      </w:pPr>
      <w:r>
        <w:rPr>
          <w:rFonts w:ascii="Times New Roman" w:hAnsi="Times New Roman" w:cs="Times New Roman"/>
        </w:rPr>
        <w:t>Реестра муниципального имущества</w:t>
      </w:r>
    </w:p>
    <w:p w:rsidR="0050674F" w:rsidRDefault="0050674F" w:rsidP="0050674F">
      <w:pPr>
        <w:spacing w:after="0" w:line="240" w:lineRule="auto"/>
        <w:jc w:val="right"/>
        <w:rPr>
          <w:rFonts w:ascii="Times New Roman" w:hAnsi="Times New Roman" w:cs="Times New Roman"/>
        </w:rPr>
      </w:pPr>
      <w:r>
        <w:rPr>
          <w:rFonts w:ascii="Times New Roman" w:hAnsi="Times New Roman" w:cs="Times New Roman"/>
        </w:rPr>
        <w:t xml:space="preserve"> муниципального образования «Поселок Айхал» </w:t>
      </w:r>
    </w:p>
    <w:p w:rsidR="003F7E32" w:rsidRDefault="0050674F" w:rsidP="0050674F">
      <w:pPr>
        <w:spacing w:after="0" w:line="240" w:lineRule="auto"/>
        <w:jc w:val="right"/>
        <w:rPr>
          <w:rFonts w:ascii="Times New Roman" w:hAnsi="Times New Roman" w:cs="Times New Roman"/>
        </w:rPr>
      </w:pPr>
      <w:r>
        <w:rPr>
          <w:rFonts w:ascii="Times New Roman" w:hAnsi="Times New Roman" w:cs="Times New Roman"/>
        </w:rPr>
        <w:t>Мирнинского района Республики Саха (Якутия)</w:t>
      </w:r>
    </w:p>
    <w:p w:rsidR="0050674F" w:rsidRPr="003F7E32" w:rsidRDefault="0050674F" w:rsidP="0050674F">
      <w:pPr>
        <w:spacing w:after="0" w:line="240" w:lineRule="auto"/>
        <w:jc w:val="right"/>
        <w:rPr>
          <w:rFonts w:ascii="Times New Roman" w:hAnsi="Times New Roman" w:cs="Times New Roman"/>
        </w:rPr>
      </w:pPr>
    </w:p>
    <w:p w:rsidR="005F7279" w:rsidRPr="005F7279" w:rsidRDefault="005F7279" w:rsidP="005F7279">
      <w:pPr>
        <w:spacing w:after="0" w:line="240" w:lineRule="auto"/>
        <w:jc w:val="center"/>
        <w:rPr>
          <w:rFonts w:ascii="Times New Roman" w:eastAsia="Times New Roman" w:hAnsi="Times New Roman" w:cs="Times New Roman"/>
          <w:b/>
          <w:sz w:val="24"/>
          <w:szCs w:val="24"/>
          <w:lang w:eastAsia="ru-RU"/>
        </w:rPr>
      </w:pPr>
      <w:r w:rsidRPr="005F7279">
        <w:rPr>
          <w:rFonts w:ascii="Times New Roman" w:eastAsia="Times New Roman" w:hAnsi="Times New Roman" w:cs="Times New Roman"/>
          <w:b/>
          <w:sz w:val="24"/>
          <w:szCs w:val="24"/>
          <w:lang w:eastAsia="ru-RU"/>
        </w:rPr>
        <w:t>ВЫПИСКА</w:t>
      </w:r>
      <w:r w:rsidR="0056557B">
        <w:rPr>
          <w:rFonts w:ascii="Times New Roman" w:eastAsia="Times New Roman" w:hAnsi="Times New Roman" w:cs="Times New Roman"/>
          <w:b/>
          <w:sz w:val="24"/>
          <w:szCs w:val="24"/>
          <w:lang w:eastAsia="ru-RU"/>
        </w:rPr>
        <w:t xml:space="preserve"> №______</w:t>
      </w:r>
    </w:p>
    <w:p w:rsidR="005F7279" w:rsidRDefault="005F7279" w:rsidP="005F7279">
      <w:pPr>
        <w:spacing w:after="0" w:line="240" w:lineRule="auto"/>
        <w:jc w:val="center"/>
        <w:rPr>
          <w:rFonts w:ascii="Times New Roman" w:eastAsia="Times New Roman" w:hAnsi="Times New Roman" w:cs="Times New Roman"/>
          <w:b/>
          <w:sz w:val="24"/>
          <w:szCs w:val="24"/>
          <w:lang w:eastAsia="ru-RU"/>
        </w:rPr>
      </w:pPr>
      <w:r w:rsidRPr="005F7279">
        <w:rPr>
          <w:rFonts w:ascii="Times New Roman" w:eastAsia="Times New Roman" w:hAnsi="Times New Roman" w:cs="Times New Roman"/>
          <w:b/>
          <w:sz w:val="24"/>
          <w:szCs w:val="24"/>
          <w:lang w:eastAsia="ru-RU"/>
        </w:rPr>
        <w:t>ИЗ РЕЕСТРА МУНИЦИПАЛЬНОГО ИМУЩЕСТВА МО ПОСЕЛОК АЙХАЛ МИРНИНСКИЙ РАЙОН РЕСПУБЛИКА САХА (ЯКУТИЯ)</w:t>
      </w:r>
    </w:p>
    <w:p w:rsidR="0056557B" w:rsidRPr="005F7279" w:rsidRDefault="0056557B" w:rsidP="005F727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«___»__________20____г</w:t>
      </w:r>
    </w:p>
    <w:p w:rsidR="005F7279" w:rsidRPr="005F7279" w:rsidRDefault="005F7279" w:rsidP="005F7279">
      <w:pPr>
        <w:spacing w:after="0" w:line="240" w:lineRule="auto"/>
        <w:jc w:val="both"/>
        <w:rPr>
          <w:rFonts w:ascii="Times New Roman" w:eastAsia="Times New Roman" w:hAnsi="Times New Roman" w:cs="Times New Roman"/>
          <w:sz w:val="24"/>
          <w:szCs w:val="24"/>
          <w:lang w:eastAsia="ru-RU"/>
        </w:rPr>
      </w:pPr>
    </w:p>
    <w:tbl>
      <w:tblPr>
        <w:tblW w:w="0" w:type="auto"/>
        <w:tblInd w:w="-851" w:type="dxa"/>
        <w:shd w:val="clear" w:color="auto" w:fill="FFFFFF"/>
        <w:tblCellMar>
          <w:left w:w="0" w:type="dxa"/>
          <w:right w:w="0" w:type="dxa"/>
        </w:tblCellMar>
        <w:tblLook w:val="04A0"/>
      </w:tblPr>
      <w:tblGrid>
        <w:gridCol w:w="6"/>
        <w:gridCol w:w="13"/>
        <w:gridCol w:w="13"/>
        <w:gridCol w:w="6"/>
        <w:gridCol w:w="10155"/>
        <w:gridCol w:w="7"/>
        <w:gridCol w:w="6"/>
      </w:tblGrid>
      <w:tr w:rsidR="003A7AF0" w:rsidRPr="0043741C" w:rsidTr="003A7AF0">
        <w:tc>
          <w:tcPr>
            <w:tcW w:w="0" w:type="auto"/>
            <w:tcBorders>
              <w:top w:val="nil"/>
              <w:left w:val="nil"/>
              <w:bottom w:val="nil"/>
              <w:right w:val="nil"/>
            </w:tcBorders>
            <w:shd w:val="clear" w:color="auto" w:fill="FFFFFF"/>
            <w:vAlign w:val="bottom"/>
          </w:tcPr>
          <w:p w:rsidR="0043741C" w:rsidRPr="0043741C" w:rsidRDefault="0043741C" w:rsidP="003A7AF0">
            <w:pPr>
              <w:rPr>
                <w:rFonts w:ascii="Arial" w:eastAsia="Times New Roman" w:hAnsi="Arial" w:cs="Arial"/>
                <w:color w:val="222222"/>
                <w:sz w:val="24"/>
                <w:szCs w:val="24"/>
                <w:lang w:eastAsia="ru-RU"/>
              </w:rPr>
            </w:pPr>
          </w:p>
        </w:tc>
        <w:tc>
          <w:tcPr>
            <w:tcW w:w="13" w:type="dxa"/>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gridSpan w:val="2"/>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FFFFFF"/>
            <w:vAlign w:val="bottom"/>
          </w:tcPr>
          <w:p w:rsidR="0043741C" w:rsidRPr="0043741C" w:rsidRDefault="003A7AF0" w:rsidP="003A7AF0">
            <w:pPr>
              <w:spacing w:after="0" w:line="240" w:lineRule="auto"/>
              <w:jc w:val="center"/>
              <w:textAlignment w:val="baseline"/>
              <w:rPr>
                <w:rFonts w:ascii="Arial" w:eastAsia="Times New Roman" w:hAnsi="Arial" w:cs="Arial"/>
                <w:b/>
                <w:color w:val="222222"/>
                <w:sz w:val="24"/>
                <w:szCs w:val="24"/>
                <w:lang w:eastAsia="ru-RU"/>
              </w:rPr>
            </w:pPr>
            <w:r w:rsidRPr="003A7AF0">
              <w:rPr>
                <w:rFonts w:ascii="Times New Roman" w:hAnsi="Times New Roman" w:cs="Times New Roman"/>
                <w:b/>
                <w:sz w:val="24"/>
                <w:szCs w:val="24"/>
              </w:rPr>
              <w:t>Администрация муниципального образования «Поселок Айхал» Мирнинского района Республики Саха (Якутия)</w:t>
            </w: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r w:rsidR="0043741C" w:rsidRPr="0043741C" w:rsidTr="003A7AF0">
        <w:tc>
          <w:tcPr>
            <w:tcW w:w="10206" w:type="dxa"/>
            <w:gridSpan w:val="7"/>
            <w:tcBorders>
              <w:top w:val="nil"/>
              <w:left w:val="nil"/>
              <w:bottom w:val="nil"/>
              <w:right w:val="nil"/>
            </w:tcBorders>
            <w:shd w:val="clear" w:color="auto" w:fill="FFFFFF"/>
            <w:vAlign w:val="bottom"/>
          </w:tcPr>
          <w:tbl>
            <w:tblPr>
              <w:tblW w:w="9639" w:type="dxa"/>
              <w:tblCellMar>
                <w:top w:w="102" w:type="dxa"/>
                <w:left w:w="62" w:type="dxa"/>
                <w:bottom w:w="102" w:type="dxa"/>
                <w:right w:w="62" w:type="dxa"/>
              </w:tblCellMar>
              <w:tblLook w:val="0000"/>
            </w:tblPr>
            <w:tblGrid>
              <w:gridCol w:w="2970"/>
              <w:gridCol w:w="403"/>
              <w:gridCol w:w="134"/>
              <w:gridCol w:w="764"/>
              <w:gridCol w:w="612"/>
              <w:gridCol w:w="403"/>
              <w:gridCol w:w="329"/>
              <w:gridCol w:w="1269"/>
              <w:gridCol w:w="408"/>
              <w:gridCol w:w="442"/>
              <w:gridCol w:w="2472"/>
            </w:tblGrid>
            <w:tr w:rsidR="0043741C" w:rsidRPr="0043741C" w:rsidTr="0090461F">
              <w:tc>
                <w:tcPr>
                  <w:tcW w:w="9639" w:type="dxa"/>
                  <w:gridSpan w:val="11"/>
                </w:tcPr>
                <w:p w:rsidR="0043741C" w:rsidRPr="0043741C" w:rsidRDefault="0043741C" w:rsidP="004374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Заявитель ______________________________________________________</w:t>
                  </w:r>
                  <w:r w:rsidR="003A7AF0">
                    <w:rPr>
                      <w:rFonts w:ascii="Times New Roman" w:eastAsiaTheme="minorEastAsia" w:hAnsi="Times New Roman" w:cs="Times New Roman"/>
                      <w:sz w:val="24"/>
                      <w:szCs w:val="24"/>
                      <w:lang w:eastAsia="ru-RU"/>
                    </w:rPr>
                    <w:t>______________________________</w:t>
                  </w:r>
                  <w:r w:rsidRPr="0043741C">
                    <w:rPr>
                      <w:rFonts w:ascii="Times New Roman" w:eastAsiaTheme="minorEastAsia" w:hAnsi="Times New Roman" w:cs="Times New Roman"/>
                      <w:sz w:val="20"/>
                      <w:szCs w:val="20"/>
                      <w:lang w:eastAsia="ru-RU"/>
                    </w:rPr>
                    <w:t xml:space="preserve"> (наименование юридического лица, фамилия, имя, отчество (при наличии) физического лица)</w:t>
                  </w:r>
                </w:p>
              </w:tc>
            </w:tr>
            <w:tr w:rsidR="0043741C" w:rsidRPr="0043741C" w:rsidTr="0090461F">
              <w:trPr>
                <w:trHeight w:val="55"/>
              </w:trPr>
              <w:tc>
                <w:tcPr>
                  <w:tcW w:w="9639" w:type="dxa"/>
                  <w:gridSpan w:val="11"/>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9639" w:type="dxa"/>
                  <w:gridSpan w:val="11"/>
                </w:tcPr>
                <w:p w:rsidR="0043741C" w:rsidRPr="0043741C" w:rsidRDefault="0043741C" w:rsidP="0043741C">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1. Сведения об объекте муниципального имущества</w:t>
                  </w:r>
                </w:p>
              </w:tc>
            </w:tr>
            <w:tr w:rsidR="0043741C" w:rsidRPr="0043741C" w:rsidTr="0090461F">
              <w:tc>
                <w:tcPr>
                  <w:tcW w:w="9639" w:type="dxa"/>
                  <w:gridSpan w:val="11"/>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43741C" w:rsidRPr="0043741C" w:rsidTr="0090461F">
              <w:tc>
                <w:tcPr>
                  <w:tcW w:w="3841" w:type="dxa"/>
                  <w:gridSpan w:val="5"/>
                  <w:vAlign w:val="bottom"/>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Вид и наименование объекта учета</w:t>
                  </w:r>
                </w:p>
              </w:tc>
              <w:tc>
                <w:tcPr>
                  <w:tcW w:w="5798" w:type="dxa"/>
                  <w:gridSpan w:val="6"/>
                  <w:tcBorders>
                    <w:bottom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3841" w:type="dxa"/>
                  <w:gridSpan w:val="5"/>
                  <w:tcBorders>
                    <w:bottom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798" w:type="dxa"/>
                  <w:gridSpan w:val="6"/>
                  <w:tcBorders>
                    <w:top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2248" w:type="dxa"/>
                  <w:gridSpan w:val="3"/>
                  <w:tcBorders>
                    <w:top w:val="single" w:sz="4" w:space="0" w:color="auto"/>
                    <w:left w:val="single" w:sz="4" w:space="0" w:color="auto"/>
                    <w:bottom w:val="single" w:sz="4" w:space="0" w:color="auto"/>
                    <w:right w:val="single" w:sz="4" w:space="0" w:color="auto"/>
                  </w:tcBorders>
                  <w:vAlign w:val="center"/>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18" w:type="dxa"/>
                  <w:gridSpan w:val="2"/>
                  <w:tcBorders>
                    <w:left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9" w:type="dxa"/>
                  <w:gridSpan w:val="3"/>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Дата присвоения</w:t>
                  </w:r>
                </w:p>
              </w:tc>
              <w:tc>
                <w:tcPr>
                  <w:tcW w:w="2751" w:type="dxa"/>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9639" w:type="dxa"/>
                  <w:gridSpan w:val="11"/>
                  <w:tcBorders>
                    <w:bottom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4559" w:type="dxa"/>
                  <w:gridSpan w:val="7"/>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Наименования сведений</w:t>
                  </w:r>
                </w:p>
              </w:tc>
              <w:tc>
                <w:tcPr>
                  <w:tcW w:w="5080"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Значения сведений</w:t>
                  </w:r>
                </w:p>
              </w:tc>
            </w:tr>
            <w:tr w:rsidR="0043741C" w:rsidRPr="0043741C" w:rsidTr="0090461F">
              <w:tc>
                <w:tcPr>
                  <w:tcW w:w="4559" w:type="dxa"/>
                  <w:gridSpan w:val="7"/>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1</w:t>
                  </w:r>
                </w:p>
              </w:tc>
              <w:tc>
                <w:tcPr>
                  <w:tcW w:w="5080"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2</w:t>
                  </w:r>
                </w:p>
              </w:tc>
            </w:tr>
            <w:tr w:rsidR="0043741C" w:rsidRPr="0043741C" w:rsidTr="0090461F">
              <w:tc>
                <w:tcPr>
                  <w:tcW w:w="4559" w:type="dxa"/>
                  <w:gridSpan w:val="7"/>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80"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4559" w:type="dxa"/>
                  <w:gridSpan w:val="7"/>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80"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9639" w:type="dxa"/>
                  <w:gridSpan w:val="11"/>
                  <w:tcBorders>
                    <w:top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9639" w:type="dxa"/>
                  <w:gridSpan w:val="11"/>
                </w:tcPr>
                <w:p w:rsidR="0043741C" w:rsidRPr="0043741C" w:rsidRDefault="0043741C" w:rsidP="0043741C">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2. Информация об изменении сведений об объекте учета муниципального имущества</w:t>
                  </w:r>
                </w:p>
              </w:tc>
            </w:tr>
            <w:tr w:rsidR="0043741C" w:rsidRPr="0043741C" w:rsidTr="0090461F">
              <w:tc>
                <w:tcPr>
                  <w:tcW w:w="9639" w:type="dxa"/>
                  <w:gridSpan w:val="11"/>
                  <w:tcBorders>
                    <w:bottom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43741C" w:rsidRPr="0043741C" w:rsidTr="0090461F">
              <w:tc>
                <w:tcPr>
                  <w:tcW w:w="3133"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Значение сведений</w:t>
                  </w:r>
                </w:p>
              </w:tc>
              <w:tc>
                <w:tcPr>
                  <w:tcW w:w="3606" w:type="dxa"/>
                  <w:gridSpan w:val="3"/>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Дата изменения</w:t>
                  </w:r>
                </w:p>
              </w:tc>
            </w:tr>
            <w:tr w:rsidR="0043741C" w:rsidRPr="0043741C" w:rsidTr="0090461F">
              <w:tc>
                <w:tcPr>
                  <w:tcW w:w="3133"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1</w:t>
                  </w:r>
                </w:p>
              </w:tc>
              <w:tc>
                <w:tcPr>
                  <w:tcW w:w="2900"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2</w:t>
                  </w:r>
                </w:p>
              </w:tc>
              <w:tc>
                <w:tcPr>
                  <w:tcW w:w="3606" w:type="dxa"/>
                  <w:gridSpan w:val="3"/>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3</w:t>
                  </w:r>
                </w:p>
              </w:tc>
            </w:tr>
            <w:tr w:rsidR="0043741C" w:rsidRPr="0043741C" w:rsidTr="0090461F">
              <w:tc>
                <w:tcPr>
                  <w:tcW w:w="3133"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00"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06" w:type="dxa"/>
                  <w:gridSpan w:val="3"/>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3133"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00" w:type="dxa"/>
                  <w:gridSpan w:val="4"/>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06" w:type="dxa"/>
                  <w:gridSpan w:val="3"/>
                  <w:tcBorders>
                    <w:top w:val="single" w:sz="4" w:space="0" w:color="auto"/>
                    <w:left w:val="single" w:sz="4" w:space="0" w:color="auto"/>
                    <w:bottom w:val="single" w:sz="4" w:space="0" w:color="auto"/>
                    <w:right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9639" w:type="dxa"/>
                  <w:gridSpan w:val="11"/>
                  <w:tcBorders>
                    <w:top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9639" w:type="dxa"/>
                  <w:gridSpan w:val="11"/>
                </w:tcPr>
                <w:p w:rsidR="0043741C" w:rsidRPr="0043741C" w:rsidRDefault="0043741C" w:rsidP="0043741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3741C">
                    <w:rPr>
                      <w:rFonts w:ascii="Courier New" w:eastAsiaTheme="minorEastAsia" w:hAnsi="Courier New" w:cs="Courier New"/>
                      <w:sz w:val="20"/>
                      <w:szCs w:val="20"/>
                      <w:lang w:eastAsia="ru-RU"/>
                    </w:rPr>
                    <w:t>------------------------------------------------------------------</w:t>
                  </w:r>
                </w:p>
              </w:tc>
            </w:tr>
            <w:tr w:rsidR="0043741C" w:rsidRPr="0043741C" w:rsidTr="0090461F">
              <w:tc>
                <w:tcPr>
                  <w:tcW w:w="9639" w:type="dxa"/>
                  <w:gridSpan w:val="11"/>
                  <w:vAlign w:val="bottom"/>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lastRenderedPageBreak/>
                    <w:t>ОТМЕТКА О ПОДТВЕРЖДЕНИИ СВЕДЕНИЙ,</w:t>
                  </w:r>
                </w:p>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СОДЕРЖАЩИХСЯ В НАСТОЯЩЕЙ ВЫПИСКЕ</w:t>
                  </w:r>
                </w:p>
              </w:tc>
            </w:tr>
            <w:tr w:rsidR="0043741C" w:rsidRPr="0043741C" w:rsidTr="0090461F">
              <w:tc>
                <w:tcPr>
                  <w:tcW w:w="1757" w:type="dxa"/>
                  <w:vAlign w:val="bottom"/>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Ответственный</w:t>
                  </w:r>
                </w:p>
              </w:tc>
              <w:tc>
                <w:tcPr>
                  <w:tcW w:w="340" w:type="dxa"/>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44" w:type="dxa"/>
                  <w:gridSpan w:val="3"/>
                  <w:tcBorders>
                    <w:bottom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52" w:type="dxa"/>
                  <w:gridSpan w:val="2"/>
                  <w:tcBorders>
                    <w:bottom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 w:type="dxa"/>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61" w:type="dxa"/>
                  <w:gridSpan w:val="2"/>
                  <w:tcBorders>
                    <w:bottom w:val="single" w:sz="4" w:space="0" w:color="auto"/>
                  </w:tcBorders>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41C" w:rsidRPr="0043741C" w:rsidTr="0090461F">
              <w:tc>
                <w:tcPr>
                  <w:tcW w:w="1757" w:type="dxa"/>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исполнитель:</w:t>
                  </w:r>
                </w:p>
              </w:tc>
              <w:tc>
                <w:tcPr>
                  <w:tcW w:w="340" w:type="dxa"/>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44" w:type="dxa"/>
                  <w:gridSpan w:val="3"/>
                  <w:tcBorders>
                    <w:top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(должность)</w:t>
                  </w:r>
                </w:p>
              </w:tc>
              <w:tc>
                <w:tcPr>
                  <w:tcW w:w="340" w:type="dxa"/>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52" w:type="dxa"/>
                  <w:gridSpan w:val="2"/>
                  <w:tcBorders>
                    <w:top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(подпись)</w:t>
                  </w:r>
                </w:p>
              </w:tc>
              <w:tc>
                <w:tcPr>
                  <w:tcW w:w="345" w:type="dxa"/>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61" w:type="dxa"/>
                  <w:gridSpan w:val="2"/>
                  <w:tcBorders>
                    <w:top w:val="single" w:sz="4" w:space="0" w:color="auto"/>
                  </w:tcBorders>
                </w:tcPr>
                <w:p w:rsidR="0043741C" w:rsidRPr="0043741C" w:rsidRDefault="0043741C" w:rsidP="004374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(расшифровка подписи)</w:t>
                  </w:r>
                </w:p>
              </w:tc>
            </w:tr>
            <w:tr w:rsidR="0043741C" w:rsidRPr="0043741C" w:rsidTr="0090461F">
              <w:tc>
                <w:tcPr>
                  <w:tcW w:w="9639" w:type="dxa"/>
                  <w:gridSpan w:val="11"/>
                </w:tcPr>
                <w:p w:rsidR="0043741C" w:rsidRPr="0043741C" w:rsidRDefault="0043741C" w:rsidP="004374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41C">
                    <w:rPr>
                      <w:rFonts w:ascii="Times New Roman" w:eastAsiaTheme="minorEastAsia" w:hAnsi="Times New Roman" w:cs="Times New Roman"/>
                      <w:sz w:val="24"/>
                      <w:szCs w:val="24"/>
                      <w:lang w:eastAsia="ru-RU"/>
                    </w:rPr>
                    <w:t>"__" ________________ 20__ г.</w:t>
                  </w:r>
                </w:p>
              </w:tc>
            </w:tr>
          </w:tbl>
          <w:p w:rsidR="0043741C" w:rsidRPr="0043741C" w:rsidRDefault="0043741C" w:rsidP="0043741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3741C" w:rsidRPr="0043741C" w:rsidRDefault="0043741C" w:rsidP="004374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3741C" w:rsidRPr="0043741C" w:rsidRDefault="0043741C" w:rsidP="004374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3741C" w:rsidRPr="0043741C" w:rsidRDefault="0043741C" w:rsidP="004374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3741C" w:rsidRPr="0043741C" w:rsidRDefault="0043741C" w:rsidP="0043741C">
            <w:pPr>
              <w:spacing w:after="0" w:line="240" w:lineRule="auto"/>
              <w:rPr>
                <w:rFonts w:ascii="Times New Roman" w:eastAsia="Times New Roman" w:hAnsi="Times New Roman" w:cs="Times New Roman"/>
                <w:sz w:val="20"/>
                <w:szCs w:val="20"/>
                <w:lang w:eastAsia="ru-RU"/>
              </w:rPr>
            </w:pPr>
            <w:r w:rsidRPr="0043741C">
              <w:rPr>
                <w:rFonts w:ascii="Times New Roman" w:eastAsia="Times New Roman" w:hAnsi="Times New Roman" w:cs="Times New Roman"/>
                <w:color w:val="000000"/>
                <w:sz w:val="26"/>
                <w:szCs w:val="26"/>
                <w:lang w:eastAsia="ru-RU"/>
              </w:rPr>
              <w:br w:type="page"/>
            </w:r>
          </w:p>
        </w:tc>
      </w:tr>
      <w:tr w:rsidR="0043741C" w:rsidRPr="0043741C" w:rsidTr="00381705">
        <w:tc>
          <w:tcPr>
            <w:tcW w:w="38" w:type="dxa"/>
            <w:gridSpan w:val="4"/>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gridSpan w:val="3"/>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r w:rsidR="0043741C" w:rsidRPr="0043741C" w:rsidTr="00381705">
        <w:tc>
          <w:tcPr>
            <w:tcW w:w="38" w:type="dxa"/>
            <w:gridSpan w:val="4"/>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gridSpan w:val="3"/>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r w:rsidR="0043741C" w:rsidRPr="0043741C" w:rsidTr="00381705">
        <w:tc>
          <w:tcPr>
            <w:tcW w:w="38" w:type="dxa"/>
            <w:gridSpan w:val="4"/>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gridSpan w:val="3"/>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r>
      <w:tr w:rsidR="0043741C" w:rsidRPr="0043741C" w:rsidTr="00381705">
        <w:tc>
          <w:tcPr>
            <w:tcW w:w="38" w:type="dxa"/>
            <w:gridSpan w:val="4"/>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gridSpan w:val="3"/>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r>
      <w:tr w:rsidR="0043741C" w:rsidRPr="0043741C" w:rsidTr="003A7AF0">
        <w:tc>
          <w:tcPr>
            <w:tcW w:w="10206" w:type="dxa"/>
            <w:gridSpan w:val="7"/>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r w:rsidR="003A7AF0" w:rsidRPr="0043741C" w:rsidTr="00381705">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10185" w:type="dxa"/>
            <w:gridSpan w:val="4"/>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gridSpan w:val="2"/>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r w:rsidR="003A7AF0" w:rsidRPr="0043741C" w:rsidTr="00381705">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10185" w:type="dxa"/>
            <w:gridSpan w:val="4"/>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gridSpan w:val="2"/>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r w:rsidR="003A7AF0" w:rsidRPr="0043741C" w:rsidTr="00381705">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10185" w:type="dxa"/>
            <w:gridSpan w:val="4"/>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r>
      <w:tr w:rsidR="003A7AF0" w:rsidRPr="0043741C" w:rsidTr="00381705">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10185" w:type="dxa"/>
            <w:gridSpan w:val="4"/>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r>
      <w:tr w:rsidR="0043741C" w:rsidRPr="0043741C" w:rsidTr="003A7AF0">
        <w:tc>
          <w:tcPr>
            <w:tcW w:w="10206" w:type="dxa"/>
            <w:gridSpan w:val="7"/>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r w:rsidR="003A7AF0" w:rsidRPr="0043741C" w:rsidTr="003A7AF0">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13" w:type="dxa"/>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r>
      <w:tr w:rsidR="003A7AF0" w:rsidRPr="0043741C" w:rsidTr="003A7AF0">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rPr>
                <w:rFonts w:ascii="Times New Roman" w:eastAsia="Times New Roman" w:hAnsi="Times New Roman" w:cs="Times New Roman"/>
                <w:sz w:val="20"/>
                <w:szCs w:val="20"/>
                <w:lang w:eastAsia="ru-RU"/>
              </w:rPr>
            </w:pPr>
          </w:p>
        </w:tc>
        <w:tc>
          <w:tcPr>
            <w:tcW w:w="13" w:type="dxa"/>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r w:rsidR="0043741C" w:rsidRPr="0043741C" w:rsidTr="003A7AF0">
        <w:tc>
          <w:tcPr>
            <w:tcW w:w="10206" w:type="dxa"/>
            <w:gridSpan w:val="7"/>
            <w:tcBorders>
              <w:top w:val="nil"/>
              <w:left w:val="nil"/>
              <w:bottom w:val="nil"/>
              <w:right w:val="nil"/>
            </w:tcBorders>
            <w:shd w:val="clear" w:color="auto" w:fill="FFFFFF"/>
            <w:vAlign w:val="bottom"/>
          </w:tcPr>
          <w:p w:rsidR="0043741C" w:rsidRPr="0043741C" w:rsidRDefault="0043741C" w:rsidP="0043741C">
            <w:pPr>
              <w:spacing w:after="0" w:line="240" w:lineRule="auto"/>
              <w:textAlignment w:val="baseline"/>
              <w:rPr>
                <w:rFonts w:ascii="Arial" w:eastAsia="Times New Roman" w:hAnsi="Arial" w:cs="Arial"/>
                <w:color w:val="222222"/>
                <w:sz w:val="24"/>
                <w:szCs w:val="24"/>
                <w:lang w:eastAsia="ru-RU"/>
              </w:rPr>
            </w:pPr>
          </w:p>
        </w:tc>
      </w:tr>
    </w:tbl>
    <w:p w:rsidR="00E4323F" w:rsidRPr="00E4323F" w:rsidRDefault="00381705" w:rsidP="00E4323F">
      <w:pPr>
        <w:jc w:val="right"/>
        <w:rPr>
          <w:rFonts w:ascii="Times New Roman" w:hAnsi="Times New Roman" w:cs="Times New Roman"/>
        </w:rPr>
      </w:pPr>
      <w:r>
        <w:rPr>
          <w:noProof/>
          <w:lang w:eastAsia="ru-RU"/>
        </w:rPr>
        <w:drawing>
          <wp:inline distT="0" distB="0" distL="0" distR="0">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940425" cy="3341370"/>
                    </a:xfrm>
                    <a:prstGeom prst="rect">
                      <a:avLst/>
                    </a:prstGeom>
                  </pic:spPr>
                </pic:pic>
              </a:graphicData>
            </a:graphic>
          </wp:inline>
        </w:drawing>
      </w:r>
    </w:p>
    <w:sectPr w:rsidR="00E4323F" w:rsidRPr="00E4323F" w:rsidSect="00603C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140" w:rsidRDefault="00702140" w:rsidP="007C7544">
      <w:pPr>
        <w:spacing w:after="0" w:line="240" w:lineRule="auto"/>
      </w:pPr>
      <w:r>
        <w:separator/>
      </w:r>
    </w:p>
  </w:endnote>
  <w:endnote w:type="continuationSeparator" w:id="0">
    <w:p w:rsidR="00702140" w:rsidRDefault="00702140" w:rsidP="007C7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140" w:rsidRDefault="00702140" w:rsidP="007C7544">
      <w:pPr>
        <w:spacing w:after="0" w:line="240" w:lineRule="auto"/>
      </w:pPr>
      <w:r>
        <w:separator/>
      </w:r>
    </w:p>
  </w:footnote>
  <w:footnote w:type="continuationSeparator" w:id="0">
    <w:p w:rsidR="00702140" w:rsidRDefault="00702140" w:rsidP="007C75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19F1"/>
    <w:multiLevelType w:val="hybridMultilevel"/>
    <w:tmpl w:val="E20C815C"/>
    <w:lvl w:ilvl="0" w:tplc="1BAE3E30">
      <w:start w:val="1"/>
      <w:numFmt w:val="upperRoman"/>
      <w:lvlText w:val="%1."/>
      <w:lvlJc w:val="left"/>
      <w:pPr>
        <w:ind w:left="1080" w:hanging="360"/>
      </w:pPr>
      <w:rPr>
        <w:rFonts w:asciiTheme="minorHAnsi" w:eastAsiaTheme="minorHAnsi" w:hAnsiTheme="minorHAnsi"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754315"/>
    <w:multiLevelType w:val="hybridMultilevel"/>
    <w:tmpl w:val="4DA4F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11A79"/>
    <w:multiLevelType w:val="hybridMultilevel"/>
    <w:tmpl w:val="8158A4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E25CB7"/>
    <w:multiLevelType w:val="hybridMultilevel"/>
    <w:tmpl w:val="DBC81C64"/>
    <w:lvl w:ilvl="0" w:tplc="4D2AC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AF26049"/>
    <w:multiLevelType w:val="hybridMultilevel"/>
    <w:tmpl w:val="20FCC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53E9"/>
    <w:rsid w:val="00065A0D"/>
    <w:rsid w:val="0011788D"/>
    <w:rsid w:val="00127447"/>
    <w:rsid w:val="00152894"/>
    <w:rsid w:val="001A1A27"/>
    <w:rsid w:val="001D557C"/>
    <w:rsid w:val="00235A71"/>
    <w:rsid w:val="00381705"/>
    <w:rsid w:val="003976C5"/>
    <w:rsid w:val="003A7AF0"/>
    <w:rsid w:val="003F7E32"/>
    <w:rsid w:val="0043741C"/>
    <w:rsid w:val="00473E4F"/>
    <w:rsid w:val="00493FC1"/>
    <w:rsid w:val="004E00B1"/>
    <w:rsid w:val="0050674F"/>
    <w:rsid w:val="0056557B"/>
    <w:rsid w:val="005F1289"/>
    <w:rsid w:val="005F7279"/>
    <w:rsid w:val="00603C97"/>
    <w:rsid w:val="0062470A"/>
    <w:rsid w:val="00662058"/>
    <w:rsid w:val="00683797"/>
    <w:rsid w:val="00702140"/>
    <w:rsid w:val="007C7544"/>
    <w:rsid w:val="00816A3A"/>
    <w:rsid w:val="008A0479"/>
    <w:rsid w:val="008B3421"/>
    <w:rsid w:val="008B72A1"/>
    <w:rsid w:val="00980924"/>
    <w:rsid w:val="00980DFB"/>
    <w:rsid w:val="00A8769C"/>
    <w:rsid w:val="00B15DF9"/>
    <w:rsid w:val="00C66FDE"/>
    <w:rsid w:val="00D60FA5"/>
    <w:rsid w:val="00DF014B"/>
    <w:rsid w:val="00E4323F"/>
    <w:rsid w:val="00EA743D"/>
    <w:rsid w:val="00ED4DFF"/>
    <w:rsid w:val="00EF53E9"/>
    <w:rsid w:val="00F053C5"/>
    <w:rsid w:val="00F37792"/>
    <w:rsid w:val="00F77D16"/>
    <w:rsid w:val="00F81571"/>
    <w:rsid w:val="00F95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69C"/>
    <w:pPr>
      <w:ind w:left="720"/>
      <w:contextualSpacing/>
    </w:pPr>
  </w:style>
  <w:style w:type="character" w:styleId="a4">
    <w:name w:val="Hyperlink"/>
    <w:basedOn w:val="a0"/>
    <w:uiPriority w:val="99"/>
    <w:unhideWhenUsed/>
    <w:rsid w:val="001D557C"/>
    <w:rPr>
      <w:color w:val="0563C1" w:themeColor="hyperlink"/>
      <w:u w:val="single"/>
    </w:rPr>
  </w:style>
  <w:style w:type="paragraph" w:styleId="a5">
    <w:name w:val="header"/>
    <w:basedOn w:val="a"/>
    <w:link w:val="a6"/>
    <w:uiPriority w:val="99"/>
    <w:unhideWhenUsed/>
    <w:rsid w:val="007C75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544"/>
  </w:style>
  <w:style w:type="paragraph" w:styleId="a7">
    <w:name w:val="footer"/>
    <w:basedOn w:val="a"/>
    <w:link w:val="a8"/>
    <w:uiPriority w:val="99"/>
    <w:unhideWhenUsed/>
    <w:rsid w:val="007C75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544"/>
  </w:style>
  <w:style w:type="table" w:styleId="a9">
    <w:name w:val="Table Grid"/>
    <w:basedOn w:val="a1"/>
    <w:uiPriority w:val="39"/>
    <w:rsid w:val="00980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F128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F12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1807762">
      <w:bodyDiv w:val="1"/>
      <w:marLeft w:val="0"/>
      <w:marRight w:val="0"/>
      <w:marTop w:val="0"/>
      <w:marBottom w:val="0"/>
      <w:divBdr>
        <w:top w:val="none" w:sz="0" w:space="0" w:color="auto"/>
        <w:left w:val="none" w:sz="0" w:space="0" w:color="auto"/>
        <w:bottom w:val="none" w:sz="0" w:space="0" w:color="auto"/>
        <w:right w:val="none" w:sz="0" w:space="0" w:color="auto"/>
      </w:divBdr>
      <w:divsChild>
        <w:div w:id="981884156">
          <w:marLeft w:val="0"/>
          <w:marRight w:val="0"/>
          <w:marTop w:val="0"/>
          <w:marBottom w:val="0"/>
          <w:divBdr>
            <w:top w:val="none" w:sz="0" w:space="0" w:color="auto"/>
            <w:left w:val="none" w:sz="0" w:space="0" w:color="auto"/>
            <w:bottom w:val="none" w:sz="0" w:space="0" w:color="auto"/>
            <w:right w:val="none" w:sz="0" w:space="0" w:color="auto"/>
          </w:divBdr>
        </w:div>
        <w:div w:id="1105659221">
          <w:marLeft w:val="0"/>
          <w:marRight w:val="0"/>
          <w:marTop w:val="0"/>
          <w:marBottom w:val="0"/>
          <w:divBdr>
            <w:top w:val="none" w:sz="0" w:space="0" w:color="auto"/>
            <w:left w:val="none" w:sz="0" w:space="0" w:color="auto"/>
            <w:bottom w:val="none" w:sz="0" w:space="0" w:color="auto"/>
            <w:right w:val="none" w:sz="0" w:space="0" w:color="auto"/>
          </w:divBdr>
        </w:div>
        <w:div w:id="475953507">
          <w:marLeft w:val="0"/>
          <w:marRight w:val="0"/>
          <w:marTop w:val="0"/>
          <w:marBottom w:val="0"/>
          <w:divBdr>
            <w:top w:val="none" w:sz="0" w:space="0" w:color="auto"/>
            <w:left w:val="none" w:sz="0" w:space="0" w:color="auto"/>
            <w:bottom w:val="none" w:sz="0" w:space="0" w:color="auto"/>
            <w:right w:val="none" w:sz="0" w:space="0" w:color="auto"/>
          </w:divBdr>
        </w:div>
        <w:div w:id="1724720739">
          <w:marLeft w:val="0"/>
          <w:marRight w:val="0"/>
          <w:marTop w:val="0"/>
          <w:marBottom w:val="0"/>
          <w:divBdr>
            <w:top w:val="none" w:sz="0" w:space="0" w:color="auto"/>
            <w:left w:val="none" w:sz="0" w:space="0" w:color="auto"/>
            <w:bottom w:val="none" w:sz="0" w:space="0" w:color="auto"/>
            <w:right w:val="none" w:sz="0" w:space="0" w:color="auto"/>
          </w:divBdr>
        </w:div>
        <w:div w:id="1195656100">
          <w:marLeft w:val="0"/>
          <w:marRight w:val="0"/>
          <w:marTop w:val="0"/>
          <w:marBottom w:val="0"/>
          <w:divBdr>
            <w:top w:val="none" w:sz="0" w:space="0" w:color="auto"/>
            <w:left w:val="none" w:sz="0" w:space="0" w:color="auto"/>
            <w:bottom w:val="none" w:sz="0" w:space="0" w:color="auto"/>
            <w:right w:val="none" w:sz="0" w:space="0" w:color="auto"/>
          </w:divBdr>
        </w:div>
        <w:div w:id="362291037">
          <w:marLeft w:val="0"/>
          <w:marRight w:val="0"/>
          <w:marTop w:val="0"/>
          <w:marBottom w:val="0"/>
          <w:divBdr>
            <w:top w:val="none" w:sz="0" w:space="0" w:color="auto"/>
            <w:left w:val="none" w:sz="0" w:space="0" w:color="auto"/>
            <w:bottom w:val="none" w:sz="0" w:space="0" w:color="auto"/>
            <w:right w:val="none" w:sz="0" w:space="0" w:color="auto"/>
          </w:divBdr>
        </w:div>
        <w:div w:id="1358000989">
          <w:marLeft w:val="0"/>
          <w:marRight w:val="0"/>
          <w:marTop w:val="0"/>
          <w:marBottom w:val="0"/>
          <w:divBdr>
            <w:top w:val="none" w:sz="0" w:space="0" w:color="auto"/>
            <w:left w:val="none" w:sz="0" w:space="0" w:color="auto"/>
            <w:bottom w:val="none" w:sz="0" w:space="0" w:color="auto"/>
            <w:right w:val="none" w:sz="0" w:space="0" w:color="auto"/>
          </w:divBdr>
        </w:div>
        <w:div w:id="1467972863">
          <w:marLeft w:val="0"/>
          <w:marRight w:val="0"/>
          <w:marTop w:val="0"/>
          <w:marBottom w:val="0"/>
          <w:divBdr>
            <w:top w:val="none" w:sz="0" w:space="0" w:color="auto"/>
            <w:left w:val="none" w:sz="0" w:space="0" w:color="auto"/>
            <w:bottom w:val="none" w:sz="0" w:space="0" w:color="auto"/>
            <w:right w:val="none" w:sz="0" w:space="0" w:color="auto"/>
          </w:divBdr>
        </w:div>
        <w:div w:id="1697121293">
          <w:marLeft w:val="0"/>
          <w:marRight w:val="0"/>
          <w:marTop w:val="0"/>
          <w:marBottom w:val="0"/>
          <w:divBdr>
            <w:top w:val="none" w:sz="0" w:space="0" w:color="auto"/>
            <w:left w:val="none" w:sz="0" w:space="0" w:color="auto"/>
            <w:bottom w:val="none" w:sz="0" w:space="0" w:color="auto"/>
            <w:right w:val="none" w:sz="0" w:space="0" w:color="auto"/>
          </w:divBdr>
        </w:div>
        <w:div w:id="1565723206">
          <w:marLeft w:val="0"/>
          <w:marRight w:val="0"/>
          <w:marTop w:val="0"/>
          <w:marBottom w:val="0"/>
          <w:divBdr>
            <w:top w:val="none" w:sz="0" w:space="0" w:color="auto"/>
            <w:left w:val="none" w:sz="0" w:space="0" w:color="auto"/>
            <w:bottom w:val="none" w:sz="0" w:space="0" w:color="auto"/>
            <w:right w:val="none" w:sz="0" w:space="0" w:color="auto"/>
          </w:divBdr>
        </w:div>
        <w:div w:id="1024554835">
          <w:marLeft w:val="0"/>
          <w:marRight w:val="0"/>
          <w:marTop w:val="0"/>
          <w:marBottom w:val="0"/>
          <w:divBdr>
            <w:top w:val="none" w:sz="0" w:space="0" w:color="auto"/>
            <w:left w:val="none" w:sz="0" w:space="0" w:color="auto"/>
            <w:bottom w:val="none" w:sz="0" w:space="0" w:color="auto"/>
            <w:right w:val="none" w:sz="0" w:space="0" w:color="auto"/>
          </w:divBdr>
        </w:div>
        <w:div w:id="1576670864">
          <w:marLeft w:val="0"/>
          <w:marRight w:val="0"/>
          <w:marTop w:val="0"/>
          <w:marBottom w:val="0"/>
          <w:divBdr>
            <w:top w:val="none" w:sz="0" w:space="0" w:color="auto"/>
            <w:left w:val="none" w:sz="0" w:space="0" w:color="auto"/>
            <w:bottom w:val="none" w:sz="0" w:space="0" w:color="auto"/>
            <w:right w:val="none" w:sz="0" w:space="0" w:color="auto"/>
          </w:divBdr>
        </w:div>
        <w:div w:id="532881928">
          <w:marLeft w:val="0"/>
          <w:marRight w:val="0"/>
          <w:marTop w:val="0"/>
          <w:marBottom w:val="0"/>
          <w:divBdr>
            <w:top w:val="none" w:sz="0" w:space="0" w:color="auto"/>
            <w:left w:val="none" w:sz="0" w:space="0" w:color="auto"/>
            <w:bottom w:val="none" w:sz="0" w:space="0" w:color="auto"/>
            <w:right w:val="none" w:sz="0" w:space="0" w:color="auto"/>
          </w:divBdr>
        </w:div>
        <w:div w:id="446656789">
          <w:marLeft w:val="0"/>
          <w:marRight w:val="0"/>
          <w:marTop w:val="0"/>
          <w:marBottom w:val="0"/>
          <w:divBdr>
            <w:top w:val="none" w:sz="0" w:space="0" w:color="auto"/>
            <w:left w:val="none" w:sz="0" w:space="0" w:color="auto"/>
            <w:bottom w:val="none" w:sz="0" w:space="0" w:color="auto"/>
            <w:right w:val="none" w:sz="0" w:space="0" w:color="auto"/>
          </w:divBdr>
        </w:div>
        <w:div w:id="1820532040">
          <w:marLeft w:val="0"/>
          <w:marRight w:val="0"/>
          <w:marTop w:val="0"/>
          <w:marBottom w:val="0"/>
          <w:divBdr>
            <w:top w:val="none" w:sz="0" w:space="0" w:color="auto"/>
            <w:left w:val="none" w:sz="0" w:space="0" w:color="auto"/>
            <w:bottom w:val="none" w:sz="0" w:space="0" w:color="auto"/>
            <w:right w:val="none" w:sz="0" w:space="0" w:color="auto"/>
          </w:divBdr>
        </w:div>
        <w:div w:id="1725981923">
          <w:marLeft w:val="0"/>
          <w:marRight w:val="0"/>
          <w:marTop w:val="0"/>
          <w:marBottom w:val="0"/>
          <w:divBdr>
            <w:top w:val="none" w:sz="0" w:space="0" w:color="auto"/>
            <w:left w:val="none" w:sz="0" w:space="0" w:color="auto"/>
            <w:bottom w:val="none" w:sz="0" w:space="0" w:color="auto"/>
            <w:right w:val="none" w:sz="0" w:space="0" w:color="auto"/>
          </w:divBdr>
        </w:div>
        <w:div w:id="1870873442">
          <w:marLeft w:val="0"/>
          <w:marRight w:val="0"/>
          <w:marTop w:val="0"/>
          <w:marBottom w:val="0"/>
          <w:divBdr>
            <w:top w:val="none" w:sz="0" w:space="0" w:color="auto"/>
            <w:left w:val="none" w:sz="0" w:space="0" w:color="auto"/>
            <w:bottom w:val="none" w:sz="0" w:space="0" w:color="auto"/>
            <w:right w:val="none" w:sz="0" w:space="0" w:color="auto"/>
          </w:divBdr>
        </w:div>
        <w:div w:id="358776591">
          <w:marLeft w:val="0"/>
          <w:marRight w:val="0"/>
          <w:marTop w:val="0"/>
          <w:marBottom w:val="0"/>
          <w:divBdr>
            <w:top w:val="none" w:sz="0" w:space="0" w:color="auto"/>
            <w:left w:val="none" w:sz="0" w:space="0" w:color="auto"/>
            <w:bottom w:val="none" w:sz="0" w:space="0" w:color="auto"/>
            <w:right w:val="none" w:sz="0" w:space="0" w:color="auto"/>
          </w:divBdr>
        </w:div>
        <w:div w:id="16660535">
          <w:marLeft w:val="0"/>
          <w:marRight w:val="0"/>
          <w:marTop w:val="0"/>
          <w:marBottom w:val="0"/>
          <w:divBdr>
            <w:top w:val="none" w:sz="0" w:space="0" w:color="auto"/>
            <w:left w:val="none" w:sz="0" w:space="0" w:color="auto"/>
            <w:bottom w:val="none" w:sz="0" w:space="0" w:color="auto"/>
            <w:right w:val="none" w:sz="0" w:space="0" w:color="auto"/>
          </w:divBdr>
        </w:div>
        <w:div w:id="657460092">
          <w:marLeft w:val="0"/>
          <w:marRight w:val="0"/>
          <w:marTop w:val="0"/>
          <w:marBottom w:val="0"/>
          <w:divBdr>
            <w:top w:val="none" w:sz="0" w:space="0" w:color="auto"/>
            <w:left w:val="none" w:sz="0" w:space="0" w:color="auto"/>
            <w:bottom w:val="none" w:sz="0" w:space="0" w:color="auto"/>
            <w:right w:val="none" w:sz="0" w:space="0" w:color="auto"/>
          </w:divBdr>
        </w:div>
        <w:div w:id="237520536">
          <w:marLeft w:val="0"/>
          <w:marRight w:val="0"/>
          <w:marTop w:val="0"/>
          <w:marBottom w:val="0"/>
          <w:divBdr>
            <w:top w:val="none" w:sz="0" w:space="0" w:color="auto"/>
            <w:left w:val="none" w:sz="0" w:space="0" w:color="auto"/>
            <w:bottom w:val="none" w:sz="0" w:space="0" w:color="auto"/>
            <w:right w:val="none" w:sz="0" w:space="0" w:color="auto"/>
          </w:divBdr>
        </w:div>
        <w:div w:id="1279727466">
          <w:marLeft w:val="0"/>
          <w:marRight w:val="0"/>
          <w:marTop w:val="0"/>
          <w:marBottom w:val="0"/>
          <w:divBdr>
            <w:top w:val="none" w:sz="0" w:space="0" w:color="auto"/>
            <w:left w:val="none" w:sz="0" w:space="0" w:color="auto"/>
            <w:bottom w:val="none" w:sz="0" w:space="0" w:color="auto"/>
            <w:right w:val="none" w:sz="0" w:space="0" w:color="auto"/>
          </w:divBdr>
        </w:div>
      </w:divsChild>
    </w:div>
    <w:div w:id="213735877">
      <w:bodyDiv w:val="1"/>
      <w:marLeft w:val="0"/>
      <w:marRight w:val="0"/>
      <w:marTop w:val="0"/>
      <w:marBottom w:val="0"/>
      <w:divBdr>
        <w:top w:val="none" w:sz="0" w:space="0" w:color="auto"/>
        <w:left w:val="none" w:sz="0" w:space="0" w:color="auto"/>
        <w:bottom w:val="none" w:sz="0" w:space="0" w:color="auto"/>
        <w:right w:val="none" w:sz="0" w:space="0" w:color="auto"/>
      </w:divBdr>
    </w:div>
    <w:div w:id="386951390">
      <w:bodyDiv w:val="1"/>
      <w:marLeft w:val="0"/>
      <w:marRight w:val="0"/>
      <w:marTop w:val="0"/>
      <w:marBottom w:val="0"/>
      <w:divBdr>
        <w:top w:val="none" w:sz="0" w:space="0" w:color="auto"/>
        <w:left w:val="none" w:sz="0" w:space="0" w:color="auto"/>
        <w:bottom w:val="none" w:sz="0" w:space="0" w:color="auto"/>
        <w:right w:val="none" w:sz="0" w:space="0" w:color="auto"/>
      </w:divBdr>
    </w:div>
    <w:div w:id="789594208">
      <w:bodyDiv w:val="1"/>
      <w:marLeft w:val="0"/>
      <w:marRight w:val="0"/>
      <w:marTop w:val="0"/>
      <w:marBottom w:val="0"/>
      <w:divBdr>
        <w:top w:val="none" w:sz="0" w:space="0" w:color="auto"/>
        <w:left w:val="none" w:sz="0" w:space="0" w:color="auto"/>
        <w:bottom w:val="none" w:sz="0" w:space="0" w:color="auto"/>
        <w:right w:val="none" w:sz="0" w:space="0" w:color="auto"/>
      </w:divBdr>
    </w:div>
    <w:div w:id="875775466">
      <w:bodyDiv w:val="1"/>
      <w:marLeft w:val="0"/>
      <w:marRight w:val="0"/>
      <w:marTop w:val="0"/>
      <w:marBottom w:val="0"/>
      <w:divBdr>
        <w:top w:val="none" w:sz="0" w:space="0" w:color="auto"/>
        <w:left w:val="none" w:sz="0" w:space="0" w:color="auto"/>
        <w:bottom w:val="none" w:sz="0" w:space="0" w:color="auto"/>
        <w:right w:val="none" w:sz="0" w:space="0" w:color="auto"/>
      </w:divBdr>
    </w:div>
    <w:div w:id="978270470">
      <w:bodyDiv w:val="1"/>
      <w:marLeft w:val="0"/>
      <w:marRight w:val="0"/>
      <w:marTop w:val="0"/>
      <w:marBottom w:val="0"/>
      <w:divBdr>
        <w:top w:val="none" w:sz="0" w:space="0" w:color="auto"/>
        <w:left w:val="none" w:sz="0" w:space="0" w:color="auto"/>
        <w:bottom w:val="none" w:sz="0" w:space="0" w:color="auto"/>
        <w:right w:val="none" w:sz="0" w:space="0" w:color="auto"/>
      </w:divBdr>
      <w:divsChild>
        <w:div w:id="115804764">
          <w:marLeft w:val="0"/>
          <w:marRight w:val="0"/>
          <w:marTop w:val="0"/>
          <w:marBottom w:val="0"/>
          <w:divBdr>
            <w:top w:val="none" w:sz="0" w:space="0" w:color="auto"/>
            <w:left w:val="none" w:sz="0" w:space="0" w:color="auto"/>
            <w:bottom w:val="none" w:sz="0" w:space="0" w:color="auto"/>
            <w:right w:val="none" w:sz="0" w:space="0" w:color="auto"/>
          </w:divBdr>
        </w:div>
        <w:div w:id="1857112279">
          <w:marLeft w:val="0"/>
          <w:marRight w:val="0"/>
          <w:marTop w:val="0"/>
          <w:marBottom w:val="0"/>
          <w:divBdr>
            <w:top w:val="none" w:sz="0" w:space="0" w:color="auto"/>
            <w:left w:val="none" w:sz="0" w:space="0" w:color="auto"/>
            <w:bottom w:val="none" w:sz="0" w:space="0" w:color="auto"/>
            <w:right w:val="none" w:sz="0" w:space="0" w:color="auto"/>
          </w:divBdr>
        </w:div>
        <w:div w:id="237793101">
          <w:marLeft w:val="0"/>
          <w:marRight w:val="0"/>
          <w:marTop w:val="0"/>
          <w:marBottom w:val="0"/>
          <w:divBdr>
            <w:top w:val="none" w:sz="0" w:space="0" w:color="auto"/>
            <w:left w:val="none" w:sz="0" w:space="0" w:color="auto"/>
            <w:bottom w:val="none" w:sz="0" w:space="0" w:color="auto"/>
            <w:right w:val="none" w:sz="0" w:space="0" w:color="auto"/>
          </w:divBdr>
        </w:div>
        <w:div w:id="346257017">
          <w:marLeft w:val="0"/>
          <w:marRight w:val="0"/>
          <w:marTop w:val="0"/>
          <w:marBottom w:val="0"/>
          <w:divBdr>
            <w:top w:val="none" w:sz="0" w:space="0" w:color="auto"/>
            <w:left w:val="none" w:sz="0" w:space="0" w:color="auto"/>
            <w:bottom w:val="none" w:sz="0" w:space="0" w:color="auto"/>
            <w:right w:val="none" w:sz="0" w:space="0" w:color="auto"/>
          </w:divBdr>
        </w:div>
        <w:div w:id="806120449">
          <w:marLeft w:val="0"/>
          <w:marRight w:val="0"/>
          <w:marTop w:val="0"/>
          <w:marBottom w:val="0"/>
          <w:divBdr>
            <w:top w:val="none" w:sz="0" w:space="0" w:color="auto"/>
            <w:left w:val="none" w:sz="0" w:space="0" w:color="auto"/>
            <w:bottom w:val="none" w:sz="0" w:space="0" w:color="auto"/>
            <w:right w:val="none" w:sz="0" w:space="0" w:color="auto"/>
          </w:divBdr>
        </w:div>
        <w:div w:id="182209146">
          <w:marLeft w:val="0"/>
          <w:marRight w:val="0"/>
          <w:marTop w:val="0"/>
          <w:marBottom w:val="0"/>
          <w:divBdr>
            <w:top w:val="none" w:sz="0" w:space="0" w:color="auto"/>
            <w:left w:val="none" w:sz="0" w:space="0" w:color="auto"/>
            <w:bottom w:val="none" w:sz="0" w:space="0" w:color="auto"/>
            <w:right w:val="none" w:sz="0" w:space="0" w:color="auto"/>
          </w:divBdr>
        </w:div>
        <w:div w:id="1418089331">
          <w:marLeft w:val="0"/>
          <w:marRight w:val="0"/>
          <w:marTop w:val="0"/>
          <w:marBottom w:val="0"/>
          <w:divBdr>
            <w:top w:val="none" w:sz="0" w:space="0" w:color="auto"/>
            <w:left w:val="none" w:sz="0" w:space="0" w:color="auto"/>
            <w:bottom w:val="none" w:sz="0" w:space="0" w:color="auto"/>
            <w:right w:val="none" w:sz="0" w:space="0" w:color="auto"/>
          </w:divBdr>
        </w:div>
        <w:div w:id="76173198">
          <w:marLeft w:val="0"/>
          <w:marRight w:val="0"/>
          <w:marTop w:val="0"/>
          <w:marBottom w:val="0"/>
          <w:divBdr>
            <w:top w:val="none" w:sz="0" w:space="0" w:color="auto"/>
            <w:left w:val="none" w:sz="0" w:space="0" w:color="auto"/>
            <w:bottom w:val="none" w:sz="0" w:space="0" w:color="auto"/>
            <w:right w:val="none" w:sz="0" w:space="0" w:color="auto"/>
          </w:divBdr>
        </w:div>
        <w:div w:id="621302938">
          <w:marLeft w:val="0"/>
          <w:marRight w:val="0"/>
          <w:marTop w:val="0"/>
          <w:marBottom w:val="0"/>
          <w:divBdr>
            <w:top w:val="none" w:sz="0" w:space="0" w:color="auto"/>
            <w:left w:val="none" w:sz="0" w:space="0" w:color="auto"/>
            <w:bottom w:val="none" w:sz="0" w:space="0" w:color="auto"/>
            <w:right w:val="none" w:sz="0" w:space="0" w:color="auto"/>
          </w:divBdr>
        </w:div>
        <w:div w:id="930511733">
          <w:marLeft w:val="0"/>
          <w:marRight w:val="0"/>
          <w:marTop w:val="0"/>
          <w:marBottom w:val="0"/>
          <w:divBdr>
            <w:top w:val="none" w:sz="0" w:space="0" w:color="auto"/>
            <w:left w:val="none" w:sz="0" w:space="0" w:color="auto"/>
            <w:bottom w:val="none" w:sz="0" w:space="0" w:color="auto"/>
            <w:right w:val="none" w:sz="0" w:space="0" w:color="auto"/>
          </w:divBdr>
        </w:div>
        <w:div w:id="1849251358">
          <w:marLeft w:val="0"/>
          <w:marRight w:val="0"/>
          <w:marTop w:val="0"/>
          <w:marBottom w:val="0"/>
          <w:divBdr>
            <w:top w:val="none" w:sz="0" w:space="0" w:color="auto"/>
            <w:left w:val="none" w:sz="0" w:space="0" w:color="auto"/>
            <w:bottom w:val="none" w:sz="0" w:space="0" w:color="auto"/>
            <w:right w:val="none" w:sz="0" w:space="0" w:color="auto"/>
          </w:divBdr>
        </w:div>
        <w:div w:id="1403410806">
          <w:marLeft w:val="0"/>
          <w:marRight w:val="0"/>
          <w:marTop w:val="0"/>
          <w:marBottom w:val="0"/>
          <w:divBdr>
            <w:top w:val="none" w:sz="0" w:space="0" w:color="auto"/>
            <w:left w:val="none" w:sz="0" w:space="0" w:color="auto"/>
            <w:bottom w:val="none" w:sz="0" w:space="0" w:color="auto"/>
            <w:right w:val="none" w:sz="0" w:space="0" w:color="auto"/>
          </w:divBdr>
        </w:div>
        <w:div w:id="489374650">
          <w:marLeft w:val="0"/>
          <w:marRight w:val="0"/>
          <w:marTop w:val="0"/>
          <w:marBottom w:val="0"/>
          <w:divBdr>
            <w:top w:val="none" w:sz="0" w:space="0" w:color="auto"/>
            <w:left w:val="none" w:sz="0" w:space="0" w:color="auto"/>
            <w:bottom w:val="none" w:sz="0" w:space="0" w:color="auto"/>
            <w:right w:val="none" w:sz="0" w:space="0" w:color="auto"/>
          </w:divBdr>
        </w:div>
        <w:div w:id="1392997028">
          <w:marLeft w:val="0"/>
          <w:marRight w:val="0"/>
          <w:marTop w:val="0"/>
          <w:marBottom w:val="0"/>
          <w:divBdr>
            <w:top w:val="none" w:sz="0" w:space="0" w:color="auto"/>
            <w:left w:val="none" w:sz="0" w:space="0" w:color="auto"/>
            <w:bottom w:val="none" w:sz="0" w:space="0" w:color="auto"/>
            <w:right w:val="none" w:sz="0" w:space="0" w:color="auto"/>
          </w:divBdr>
        </w:div>
        <w:div w:id="820386808">
          <w:marLeft w:val="0"/>
          <w:marRight w:val="0"/>
          <w:marTop w:val="0"/>
          <w:marBottom w:val="0"/>
          <w:divBdr>
            <w:top w:val="none" w:sz="0" w:space="0" w:color="auto"/>
            <w:left w:val="none" w:sz="0" w:space="0" w:color="auto"/>
            <w:bottom w:val="none" w:sz="0" w:space="0" w:color="auto"/>
            <w:right w:val="none" w:sz="0" w:space="0" w:color="auto"/>
          </w:divBdr>
        </w:div>
        <w:div w:id="89011469">
          <w:marLeft w:val="0"/>
          <w:marRight w:val="0"/>
          <w:marTop w:val="0"/>
          <w:marBottom w:val="0"/>
          <w:divBdr>
            <w:top w:val="none" w:sz="0" w:space="0" w:color="auto"/>
            <w:left w:val="none" w:sz="0" w:space="0" w:color="auto"/>
            <w:bottom w:val="none" w:sz="0" w:space="0" w:color="auto"/>
            <w:right w:val="none" w:sz="0" w:space="0" w:color="auto"/>
          </w:divBdr>
        </w:div>
        <w:div w:id="957638764">
          <w:marLeft w:val="0"/>
          <w:marRight w:val="0"/>
          <w:marTop w:val="0"/>
          <w:marBottom w:val="0"/>
          <w:divBdr>
            <w:top w:val="none" w:sz="0" w:space="0" w:color="auto"/>
            <w:left w:val="none" w:sz="0" w:space="0" w:color="auto"/>
            <w:bottom w:val="none" w:sz="0" w:space="0" w:color="auto"/>
            <w:right w:val="none" w:sz="0" w:space="0" w:color="auto"/>
          </w:divBdr>
        </w:div>
        <w:div w:id="491026216">
          <w:marLeft w:val="0"/>
          <w:marRight w:val="0"/>
          <w:marTop w:val="0"/>
          <w:marBottom w:val="0"/>
          <w:divBdr>
            <w:top w:val="none" w:sz="0" w:space="0" w:color="auto"/>
            <w:left w:val="none" w:sz="0" w:space="0" w:color="auto"/>
            <w:bottom w:val="none" w:sz="0" w:space="0" w:color="auto"/>
            <w:right w:val="none" w:sz="0" w:space="0" w:color="auto"/>
          </w:divBdr>
        </w:div>
        <w:div w:id="1848398855">
          <w:marLeft w:val="0"/>
          <w:marRight w:val="0"/>
          <w:marTop w:val="0"/>
          <w:marBottom w:val="0"/>
          <w:divBdr>
            <w:top w:val="none" w:sz="0" w:space="0" w:color="auto"/>
            <w:left w:val="none" w:sz="0" w:space="0" w:color="auto"/>
            <w:bottom w:val="none" w:sz="0" w:space="0" w:color="auto"/>
            <w:right w:val="none" w:sz="0" w:space="0" w:color="auto"/>
          </w:divBdr>
        </w:div>
        <w:div w:id="608391651">
          <w:marLeft w:val="0"/>
          <w:marRight w:val="0"/>
          <w:marTop w:val="0"/>
          <w:marBottom w:val="0"/>
          <w:divBdr>
            <w:top w:val="none" w:sz="0" w:space="0" w:color="auto"/>
            <w:left w:val="none" w:sz="0" w:space="0" w:color="auto"/>
            <w:bottom w:val="none" w:sz="0" w:space="0" w:color="auto"/>
            <w:right w:val="none" w:sz="0" w:space="0" w:color="auto"/>
          </w:divBdr>
        </w:div>
        <w:div w:id="19476828">
          <w:marLeft w:val="0"/>
          <w:marRight w:val="0"/>
          <w:marTop w:val="0"/>
          <w:marBottom w:val="0"/>
          <w:divBdr>
            <w:top w:val="none" w:sz="0" w:space="0" w:color="auto"/>
            <w:left w:val="none" w:sz="0" w:space="0" w:color="auto"/>
            <w:bottom w:val="none" w:sz="0" w:space="0" w:color="auto"/>
            <w:right w:val="none" w:sz="0" w:space="0" w:color="auto"/>
          </w:divBdr>
        </w:div>
        <w:div w:id="45213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5"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3" Type="http://schemas.openxmlformats.org/officeDocument/2006/relationships/settings" Target="settings.xml"/><Relationship Id="rId21"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7"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149911" TargetMode="External"/><Relationship Id="rId20"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9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149911" TargetMode="External"/><Relationship Id="rId23" Type="http://schemas.openxmlformats.org/officeDocument/2006/relationships/image" Target="media/image1.png"/><Relationship Id="rId10" Type="http://schemas.openxmlformats.org/officeDocument/2006/relationships/hyperlink" Target="https://login.consultant.ru/link/?req=doc&amp;base=LAW&amp;n=149911" TargetMode="External"/><Relationship Id="rId19"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 TargetMode="External"/><Relationship Id="rId14" Type="http://schemas.openxmlformats.org/officeDocument/2006/relationships/hyperlink" Target="https://login.consultant.ru/link/?req=doc&amp;base=LAW&amp;n=149911" TargetMode="External"/><Relationship Id="rId22"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5171</Words>
  <Characters>29478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Еремина</cp:lastModifiedBy>
  <cp:revision>4</cp:revision>
  <cp:lastPrinted>2024-09-18T02:48:00Z</cp:lastPrinted>
  <dcterms:created xsi:type="dcterms:W3CDTF">2024-09-18T02:46:00Z</dcterms:created>
  <dcterms:modified xsi:type="dcterms:W3CDTF">2024-09-18T02:48:00Z</dcterms:modified>
</cp:coreProperties>
</file>