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E8A" w:rsidRPr="006F4E8A" w:rsidRDefault="006F4E8A" w:rsidP="006F4E8A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6F4E8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 ПРАВИЛАХ ВЫБОРА ШКОЛЬНО-ПИСЬМЕННЫХ ПРИНАДЛЕЖНОСТЕЙ</w:t>
      </w:r>
    </w:p>
    <w:p w:rsidR="0095100D" w:rsidRDefault="0095100D" w:rsidP="0095100D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Скоро новый учебный год и для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242424"/>
          <w:sz w:val="28"/>
          <w:szCs w:val="28"/>
        </w:rPr>
        <w:t>К школьно-письменным принадлежностям относятся канцелярские товары: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ручки,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маркеры,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линейки,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карандаши,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резинки канцелярские,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тетради, дневники,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кисти и другие аналогичные изделия, заявленные изготовителем как предназначенные для детей и подростков.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242424"/>
          <w:sz w:val="28"/>
          <w:szCs w:val="28"/>
        </w:rPr>
        <w:t>Требования к школьно-письменным принадлежностям установлены следующими нормативными актами: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Федеральный закон от 30.03.1999 № 52-ФЗ «О санитарно-эпидемиологическом благополучии населения»,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Закон Российской Федерации от 07.02.1992 № 2300-1 «О защите прав потребителей»,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Технический регламент ТР ТС 007/2011 «О безопасности продукции, предназначенной для детей и подростков» (ТР ТС).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242424"/>
          <w:sz w:val="28"/>
          <w:szCs w:val="28"/>
        </w:rPr>
        <w:t>При покупке школьно-письменных принадлежностей, особое внимание уделяйте наличию маркировки!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242424"/>
          <w:sz w:val="28"/>
          <w:szCs w:val="28"/>
        </w:rPr>
        <w:t>Маркировка наносится на изделие (этикетку, упаковку, листок-вкладыш и т.д.), и обязательно должна содержать следующую информацию на русском языке: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наименование страны, где изготовлена продукция;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наименование и местонахождение изготовителя (уполномоченного изготовителем лица), импортера, дистрибьютора;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наименование и вид (назначение) изделия;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дата изготовления;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единый знак обращения на рынке;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срок службы продукции (при необходимости);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гарантийный срок службы (при необходимости);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- товарный знак (при наличии).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Любые школьно-письменные принадлежности должны быть безопасны для здоровья ребенка по органолептическим и санитарно-химическим, показателям.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Интенсивность запаха изделий должна быть минимальной (не превышать 2 баллов).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Изделия не должны оказывать местного кожно-раздражающего действия.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Толщина линий, образующих строки и клетки, должна быть 0,1–0,4 мм в зависимости от вида линовок.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lastRenderedPageBreak/>
        <w:t>Для производства альбомов, папок и тетрадей для рисования используется бумага рисовальная; альбомов и папок для черчения – бумага чертежная.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 xml:space="preserve">В зависимости от материалов, применяемых для изготовления стержней, карандаши подразделяются на </w:t>
      </w:r>
      <w:proofErr w:type="spellStart"/>
      <w:r>
        <w:rPr>
          <w:color w:val="242424"/>
          <w:sz w:val="28"/>
          <w:szCs w:val="28"/>
        </w:rPr>
        <w:t>чернографитные</w:t>
      </w:r>
      <w:proofErr w:type="spellEnd"/>
      <w:r>
        <w:rPr>
          <w:color w:val="242424"/>
          <w:sz w:val="28"/>
          <w:szCs w:val="28"/>
        </w:rPr>
        <w:t xml:space="preserve"> и цветные.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 xml:space="preserve">В соответствии с нормативными документами школьные </w:t>
      </w:r>
      <w:proofErr w:type="spellStart"/>
      <w:r>
        <w:rPr>
          <w:color w:val="242424"/>
          <w:sz w:val="28"/>
          <w:szCs w:val="28"/>
        </w:rPr>
        <w:t>чернографитные</w:t>
      </w:r>
      <w:proofErr w:type="spellEnd"/>
      <w:r>
        <w:rPr>
          <w:color w:val="242424"/>
          <w:sz w:val="28"/>
          <w:szCs w:val="28"/>
        </w:rPr>
        <w:t xml:space="preserve"> карандаши по степени твердости должны быть в диапазоне 3М –ТМ, с диаметром карандаша от 5 до 6,4 мм и длиной от 11,2 см до 17,7 см. Цветные карандаши по степени твердости должны быть в диапазоне 4М-2М, с диаметром от 6,4 мм до 8,2 мм и длиной от 8,8 см до 17,7 см.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color w:val="242424"/>
          <w:sz w:val="28"/>
          <w:szCs w:val="28"/>
        </w:rPr>
        <w:t>Чернографитные</w:t>
      </w:r>
      <w:proofErr w:type="spellEnd"/>
      <w:r>
        <w:rPr>
          <w:color w:val="242424"/>
          <w:sz w:val="28"/>
          <w:szCs w:val="28"/>
        </w:rPr>
        <w:t xml:space="preserve"> карандаши могут изготавливаться с резинкой. Длина карандаша с резинкой не должна превышать 19 см.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В карандашах не допускается выкрашивание частиц стержня и снижение интенсивности черты при письме.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 xml:space="preserve">Цвет покрытия цветных карандашей должен соответствовать цвету стержня, цвет покрытия </w:t>
      </w:r>
      <w:proofErr w:type="spellStart"/>
      <w:r>
        <w:rPr>
          <w:color w:val="242424"/>
          <w:sz w:val="28"/>
          <w:szCs w:val="28"/>
        </w:rPr>
        <w:t>чернографитных</w:t>
      </w:r>
      <w:proofErr w:type="spellEnd"/>
      <w:r>
        <w:rPr>
          <w:color w:val="242424"/>
          <w:sz w:val="28"/>
          <w:szCs w:val="28"/>
        </w:rPr>
        <w:t xml:space="preserve"> карандашей может быть любой.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Карандаши и ручки должны способствовать образованию у детей навыка письма при минимальном напряжении зрения и мелких мышц кисти рук. Ручка должна удобно ложиться в руку ребенка, желательно иметь прорезиненные вставки в месте прижатия пальцев или просто рифленую поверхность. Паста не должна пачкать бумагу.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Пластилин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Ластики бывают натуральные и синтетические. Первые, естественно, лучше и дороже. Хороши двойные ластики – одна сторона стирает карандаш, другая – пасту.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Клей: очень удобен клей-ПВА с шариковым дозатором, можно использовать клей-карандаш.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Все школьные принадлежности покупайте вместе с ребенком. От выбранных вами канцелярских товаров зависит не только успешность учебы, но и здоровье вашего ребенка.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  <w:sz w:val="28"/>
          <w:szCs w:val="28"/>
        </w:rPr>
        <w:t>Желаем Вам удачных и качественных покупок!</w:t>
      </w:r>
    </w:p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bookmarkStart w:id="0" w:name="_GoBack"/>
    <w:bookmarkEnd w:id="0"/>
    <w:p w:rsidR="006F4E8A" w:rsidRDefault="006F4E8A" w:rsidP="006F4E8A">
      <w:pPr>
        <w:pStyle w:val="a8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fldChar w:fldCharType="begin"/>
      </w:r>
      <w:r>
        <w:rPr>
          <w:rFonts w:ascii="Arial" w:hAnsi="Arial" w:cs="Arial"/>
          <w:color w:val="242424"/>
          <w:sz w:val="21"/>
          <w:szCs w:val="21"/>
        </w:rPr>
        <w:instrText xml:space="preserve"> HYPERLINK "https://cgon.rospotrebnadzor.ru/" </w:instrText>
      </w:r>
      <w:r>
        <w:rPr>
          <w:rFonts w:ascii="Arial" w:hAnsi="Arial" w:cs="Arial"/>
          <w:color w:val="242424"/>
          <w:sz w:val="21"/>
          <w:szCs w:val="21"/>
        </w:rPr>
        <w:fldChar w:fldCharType="separate"/>
      </w:r>
      <w:r>
        <w:rPr>
          <w:rStyle w:val="a9"/>
          <w:color w:val="1D85B3"/>
          <w:sz w:val="28"/>
          <w:szCs w:val="28"/>
        </w:rPr>
        <w:t>https://cgon.rospotrebnadzor.ru</w:t>
      </w:r>
      <w:r>
        <w:rPr>
          <w:rFonts w:ascii="Arial" w:hAnsi="Arial" w:cs="Arial"/>
          <w:color w:val="242424"/>
          <w:sz w:val="21"/>
          <w:szCs w:val="21"/>
        </w:rPr>
        <w:fldChar w:fldCharType="end"/>
      </w:r>
    </w:p>
    <w:p w:rsidR="005B4BD5" w:rsidRPr="0095100D" w:rsidRDefault="005B4BD5" w:rsidP="0095100D">
      <w:pPr>
        <w:rPr>
          <w:rStyle w:val="a7"/>
          <w:b w:val="0"/>
          <w:bCs w:val="0"/>
        </w:rPr>
      </w:pPr>
    </w:p>
    <w:sectPr w:rsidR="005B4BD5" w:rsidRPr="0095100D" w:rsidSect="00796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A2" w:rsidRDefault="002B05A2" w:rsidP="009D7D96">
      <w:pPr>
        <w:spacing w:after="0" w:line="240" w:lineRule="auto"/>
      </w:pPr>
      <w:r>
        <w:separator/>
      </w:r>
    </w:p>
  </w:endnote>
  <w:endnote w:type="continuationSeparator" w:id="0">
    <w:p w:rsidR="002B05A2" w:rsidRDefault="002B05A2" w:rsidP="009D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A2" w:rsidRDefault="002B05A2" w:rsidP="009D7D96">
      <w:pPr>
        <w:spacing w:after="0" w:line="240" w:lineRule="auto"/>
      </w:pPr>
      <w:r>
        <w:separator/>
      </w:r>
    </w:p>
  </w:footnote>
  <w:footnote w:type="continuationSeparator" w:id="0">
    <w:p w:rsidR="002B05A2" w:rsidRDefault="002B05A2" w:rsidP="009D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04B"/>
    <w:multiLevelType w:val="multilevel"/>
    <w:tmpl w:val="69E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9DD"/>
    <w:rsid w:val="000250C0"/>
    <w:rsid w:val="0002742B"/>
    <w:rsid w:val="00040E4C"/>
    <w:rsid w:val="00045735"/>
    <w:rsid w:val="00074670"/>
    <w:rsid w:val="00083A90"/>
    <w:rsid w:val="000B13F2"/>
    <w:rsid w:val="0011439B"/>
    <w:rsid w:val="001403DF"/>
    <w:rsid w:val="0014131C"/>
    <w:rsid w:val="00144BBE"/>
    <w:rsid w:val="001713A7"/>
    <w:rsid w:val="0017332A"/>
    <w:rsid w:val="001D57FA"/>
    <w:rsid w:val="00241C81"/>
    <w:rsid w:val="00245F69"/>
    <w:rsid w:val="00292E25"/>
    <w:rsid w:val="0029559F"/>
    <w:rsid w:val="002A0847"/>
    <w:rsid w:val="002B05A2"/>
    <w:rsid w:val="002C3AB8"/>
    <w:rsid w:val="002D1147"/>
    <w:rsid w:val="00307AA8"/>
    <w:rsid w:val="0031700D"/>
    <w:rsid w:val="003312E5"/>
    <w:rsid w:val="00333CF2"/>
    <w:rsid w:val="00385A5B"/>
    <w:rsid w:val="003A5054"/>
    <w:rsid w:val="003E2FA2"/>
    <w:rsid w:val="003F15E7"/>
    <w:rsid w:val="00456331"/>
    <w:rsid w:val="00487150"/>
    <w:rsid w:val="004922A6"/>
    <w:rsid w:val="004C206A"/>
    <w:rsid w:val="00557518"/>
    <w:rsid w:val="005B4BD5"/>
    <w:rsid w:val="00624A33"/>
    <w:rsid w:val="006A48C3"/>
    <w:rsid w:val="006F4E8A"/>
    <w:rsid w:val="00740154"/>
    <w:rsid w:val="00766821"/>
    <w:rsid w:val="007961D4"/>
    <w:rsid w:val="007967D6"/>
    <w:rsid w:val="007A29D3"/>
    <w:rsid w:val="007D4054"/>
    <w:rsid w:val="00804204"/>
    <w:rsid w:val="0081235A"/>
    <w:rsid w:val="00840600"/>
    <w:rsid w:val="008C6FFD"/>
    <w:rsid w:val="008D2A05"/>
    <w:rsid w:val="008D57CB"/>
    <w:rsid w:val="008F15A0"/>
    <w:rsid w:val="00923828"/>
    <w:rsid w:val="0092653E"/>
    <w:rsid w:val="0095100D"/>
    <w:rsid w:val="0099498D"/>
    <w:rsid w:val="009B0EF9"/>
    <w:rsid w:val="009C3C28"/>
    <w:rsid w:val="009D7D96"/>
    <w:rsid w:val="00A14420"/>
    <w:rsid w:val="00A37D79"/>
    <w:rsid w:val="00A61EB1"/>
    <w:rsid w:val="00A7348A"/>
    <w:rsid w:val="00AA3E27"/>
    <w:rsid w:val="00AE1465"/>
    <w:rsid w:val="00B75C16"/>
    <w:rsid w:val="00B8660A"/>
    <w:rsid w:val="00BD5932"/>
    <w:rsid w:val="00BE031C"/>
    <w:rsid w:val="00BE0E29"/>
    <w:rsid w:val="00BE140A"/>
    <w:rsid w:val="00C36BBF"/>
    <w:rsid w:val="00C736FA"/>
    <w:rsid w:val="00D079DD"/>
    <w:rsid w:val="00DA2E80"/>
    <w:rsid w:val="00DB3034"/>
    <w:rsid w:val="00DE6534"/>
    <w:rsid w:val="00E519EE"/>
    <w:rsid w:val="00E74142"/>
    <w:rsid w:val="00E94822"/>
    <w:rsid w:val="00EB4E56"/>
    <w:rsid w:val="00F92AB5"/>
    <w:rsid w:val="00F92FCC"/>
    <w:rsid w:val="00FA6F79"/>
    <w:rsid w:val="00FC657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9021"/>
  <w15:docId w15:val="{7F24A0DA-95B4-458D-98AA-8A43E21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D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D96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9D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D96"/>
    <w:rPr>
      <w:rFonts w:asciiTheme="minorHAnsi" w:hAnsiTheme="minorHAnsi"/>
      <w:sz w:val="22"/>
    </w:rPr>
  </w:style>
  <w:style w:type="character" w:styleId="a7">
    <w:name w:val="Strong"/>
    <w:basedOn w:val="a0"/>
    <w:uiPriority w:val="22"/>
    <w:qFormat/>
    <w:rsid w:val="0081235A"/>
    <w:rPr>
      <w:b/>
      <w:bCs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6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F4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1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</dc:creator>
  <cp:keywords/>
  <dc:description/>
  <cp:lastModifiedBy>RPN_30032017</cp:lastModifiedBy>
  <cp:revision>29</cp:revision>
  <cp:lastPrinted>2021-11-10T06:56:00Z</cp:lastPrinted>
  <dcterms:created xsi:type="dcterms:W3CDTF">2024-01-31T01:18:00Z</dcterms:created>
  <dcterms:modified xsi:type="dcterms:W3CDTF">2024-08-19T00:02:00Z</dcterms:modified>
</cp:coreProperties>
</file>