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5" w:rsidRPr="00416206" w:rsidRDefault="006F2105" w:rsidP="006F2105">
      <w:pPr>
        <w:keepNext/>
        <w:widowControl w:val="0"/>
        <w:spacing w:line="240" w:lineRule="auto"/>
        <w:jc w:val="center"/>
        <w:outlineLvl w:val="1"/>
        <w:rPr>
          <w:bCs/>
          <w:sz w:val="24"/>
          <w:szCs w:val="24"/>
        </w:rPr>
      </w:pPr>
      <w:r w:rsidRPr="00416206">
        <w:rPr>
          <w:bCs/>
          <w:sz w:val="24"/>
          <w:szCs w:val="24"/>
        </w:rPr>
        <w:t>РОССИЙСКАЯ ФЕДЕРАЦИЯ (РОССИЯ)</w:t>
      </w:r>
    </w:p>
    <w:p w:rsidR="006F2105" w:rsidRPr="00416206" w:rsidRDefault="006F2105" w:rsidP="006F2105">
      <w:pPr>
        <w:widowControl w:val="0"/>
        <w:spacing w:line="240" w:lineRule="auto"/>
        <w:jc w:val="center"/>
        <w:rPr>
          <w:sz w:val="24"/>
          <w:szCs w:val="24"/>
        </w:rPr>
      </w:pPr>
      <w:r w:rsidRPr="00416206">
        <w:rPr>
          <w:sz w:val="24"/>
          <w:szCs w:val="24"/>
        </w:rPr>
        <w:t>РЕСПУБЛИКА САХА (ЯКУТИЯ)</w:t>
      </w:r>
    </w:p>
    <w:p w:rsidR="006F2105" w:rsidRPr="00416206" w:rsidRDefault="006F2105" w:rsidP="006F2105">
      <w:pPr>
        <w:widowControl w:val="0"/>
        <w:spacing w:line="240" w:lineRule="auto"/>
        <w:jc w:val="center"/>
        <w:rPr>
          <w:sz w:val="24"/>
          <w:szCs w:val="24"/>
        </w:rPr>
      </w:pPr>
      <w:r w:rsidRPr="00416206">
        <w:rPr>
          <w:sz w:val="24"/>
          <w:szCs w:val="24"/>
        </w:rPr>
        <w:t>МИРНИНСКИЙ РАЙОН</w:t>
      </w:r>
    </w:p>
    <w:p w:rsidR="006F2105" w:rsidRPr="00416206" w:rsidRDefault="006F2105" w:rsidP="00416206">
      <w:pPr>
        <w:widowControl w:val="0"/>
        <w:spacing w:line="240" w:lineRule="auto"/>
        <w:jc w:val="center"/>
        <w:rPr>
          <w:sz w:val="24"/>
          <w:szCs w:val="24"/>
        </w:rPr>
      </w:pPr>
      <w:r w:rsidRPr="00416206">
        <w:rPr>
          <w:sz w:val="24"/>
          <w:szCs w:val="24"/>
        </w:rPr>
        <w:t>МУНИЦИПАЛЬНОЕ ОБРАЗОВАНИЕ «ПОСЕЛОК АЙХАЛ»</w:t>
      </w:r>
    </w:p>
    <w:p w:rsidR="00416206" w:rsidRPr="00416206" w:rsidRDefault="00416206" w:rsidP="00416206">
      <w:pPr>
        <w:widowControl w:val="0"/>
        <w:spacing w:line="240" w:lineRule="auto"/>
        <w:jc w:val="center"/>
        <w:rPr>
          <w:sz w:val="24"/>
          <w:szCs w:val="24"/>
        </w:rPr>
      </w:pPr>
    </w:p>
    <w:p w:rsidR="006F2105" w:rsidRPr="00416206" w:rsidRDefault="006F2105" w:rsidP="006F2105">
      <w:pPr>
        <w:widowControl w:val="0"/>
        <w:spacing w:line="240" w:lineRule="auto"/>
        <w:jc w:val="center"/>
        <w:rPr>
          <w:sz w:val="24"/>
          <w:szCs w:val="24"/>
        </w:rPr>
      </w:pPr>
      <w:r w:rsidRPr="00416206">
        <w:rPr>
          <w:sz w:val="24"/>
          <w:szCs w:val="24"/>
        </w:rPr>
        <w:t>ПОСЕЛКОВЫЙ СОВЕТ ДЕПУТАТОВ</w:t>
      </w:r>
    </w:p>
    <w:p w:rsidR="006F2105" w:rsidRPr="00416206" w:rsidRDefault="006F2105" w:rsidP="006F2105">
      <w:pPr>
        <w:widowControl w:val="0"/>
        <w:spacing w:line="240" w:lineRule="auto"/>
        <w:jc w:val="center"/>
        <w:rPr>
          <w:sz w:val="24"/>
          <w:szCs w:val="24"/>
        </w:rPr>
      </w:pPr>
    </w:p>
    <w:p w:rsidR="006F2105" w:rsidRPr="00416206" w:rsidRDefault="00416206" w:rsidP="006F2105">
      <w:pPr>
        <w:widowControl w:val="0"/>
        <w:spacing w:line="240" w:lineRule="auto"/>
        <w:jc w:val="center"/>
        <w:rPr>
          <w:sz w:val="24"/>
          <w:szCs w:val="24"/>
        </w:rPr>
      </w:pPr>
      <w:r w:rsidRPr="00416206">
        <w:rPr>
          <w:sz w:val="24"/>
          <w:szCs w:val="24"/>
          <w:lang w:val="en-US"/>
        </w:rPr>
        <w:t>XXI</w:t>
      </w:r>
      <w:r w:rsidRPr="005E4DE0">
        <w:rPr>
          <w:sz w:val="24"/>
          <w:szCs w:val="24"/>
        </w:rPr>
        <w:t xml:space="preserve"> </w:t>
      </w:r>
      <w:r w:rsidR="006F2105" w:rsidRPr="00416206">
        <w:rPr>
          <w:sz w:val="24"/>
          <w:szCs w:val="24"/>
        </w:rPr>
        <w:t>СЕССИЯ</w:t>
      </w:r>
    </w:p>
    <w:p w:rsidR="006F2105" w:rsidRPr="00416206" w:rsidRDefault="006F2105" w:rsidP="006F2105">
      <w:pPr>
        <w:widowControl w:val="0"/>
        <w:spacing w:line="240" w:lineRule="auto"/>
        <w:jc w:val="center"/>
        <w:rPr>
          <w:sz w:val="24"/>
          <w:szCs w:val="24"/>
        </w:rPr>
      </w:pPr>
    </w:p>
    <w:p w:rsidR="006F2105" w:rsidRPr="00416206" w:rsidRDefault="006F2105" w:rsidP="006F2105">
      <w:pPr>
        <w:widowControl w:val="0"/>
        <w:spacing w:line="240" w:lineRule="auto"/>
        <w:jc w:val="center"/>
        <w:rPr>
          <w:bCs/>
          <w:sz w:val="24"/>
          <w:szCs w:val="24"/>
        </w:rPr>
      </w:pPr>
      <w:r w:rsidRPr="00416206">
        <w:rPr>
          <w:bCs/>
          <w:sz w:val="24"/>
          <w:szCs w:val="24"/>
        </w:rPr>
        <w:t>РЕШЕНИЕ</w:t>
      </w:r>
    </w:p>
    <w:p w:rsidR="006F2105" w:rsidRPr="00416206" w:rsidRDefault="006F2105" w:rsidP="006F2105">
      <w:pPr>
        <w:widowControl w:val="0"/>
        <w:jc w:val="center"/>
        <w:rPr>
          <w:bCs/>
          <w:sz w:val="24"/>
          <w:szCs w:val="24"/>
        </w:rPr>
      </w:pPr>
    </w:p>
    <w:tbl>
      <w:tblPr>
        <w:tblW w:w="9606" w:type="dxa"/>
        <w:tblLook w:val="04A0"/>
      </w:tblPr>
      <w:tblGrid>
        <w:gridCol w:w="4579"/>
        <w:gridCol w:w="5027"/>
      </w:tblGrid>
      <w:tr w:rsidR="006F2105" w:rsidRPr="00416206" w:rsidTr="007D27B9">
        <w:tc>
          <w:tcPr>
            <w:tcW w:w="4579" w:type="dxa"/>
            <w:hideMark/>
          </w:tcPr>
          <w:p w:rsidR="006F2105" w:rsidRPr="00416206" w:rsidRDefault="00416206" w:rsidP="00416206">
            <w:pPr>
              <w:widowControl w:val="0"/>
              <w:spacing w:line="256" w:lineRule="auto"/>
              <w:ind w:left="0" w:firstLine="0"/>
              <w:rPr>
                <w:bCs/>
                <w:sz w:val="22"/>
                <w:lang w:eastAsia="en-US"/>
              </w:rPr>
            </w:pPr>
            <w:r w:rsidRPr="00416206">
              <w:rPr>
                <w:bCs/>
                <w:sz w:val="22"/>
                <w:lang w:eastAsia="en-US"/>
              </w:rPr>
              <w:t>«</w:t>
            </w:r>
            <w:r w:rsidRPr="00416206">
              <w:rPr>
                <w:bCs/>
                <w:sz w:val="22"/>
                <w:lang w:val="en-US" w:eastAsia="en-US"/>
              </w:rPr>
              <w:t>27</w:t>
            </w:r>
            <w:r w:rsidR="006F2105" w:rsidRPr="00416206">
              <w:rPr>
                <w:bCs/>
                <w:sz w:val="22"/>
                <w:lang w:eastAsia="en-US"/>
              </w:rPr>
              <w:t xml:space="preserve">» </w:t>
            </w:r>
            <w:r w:rsidRPr="00416206">
              <w:rPr>
                <w:bCs/>
                <w:sz w:val="22"/>
                <w:lang w:eastAsia="en-US"/>
              </w:rPr>
              <w:t>февраля</w:t>
            </w:r>
            <w:r w:rsidR="006F2105" w:rsidRPr="00416206">
              <w:rPr>
                <w:bCs/>
                <w:sz w:val="22"/>
                <w:lang w:eastAsia="en-US"/>
              </w:rPr>
              <w:t xml:space="preserve"> 2024 года</w:t>
            </w:r>
          </w:p>
        </w:tc>
        <w:tc>
          <w:tcPr>
            <w:tcW w:w="5027" w:type="dxa"/>
            <w:hideMark/>
          </w:tcPr>
          <w:p w:rsidR="006F2105" w:rsidRPr="00416206" w:rsidRDefault="006F2105" w:rsidP="00416206">
            <w:pPr>
              <w:widowControl w:val="0"/>
              <w:tabs>
                <w:tab w:val="left" w:pos="4811"/>
              </w:tabs>
              <w:spacing w:line="256" w:lineRule="auto"/>
              <w:ind w:right="34"/>
              <w:jc w:val="right"/>
              <w:rPr>
                <w:bCs/>
                <w:sz w:val="22"/>
                <w:lang w:eastAsia="en-US"/>
              </w:rPr>
            </w:pPr>
            <w:r w:rsidRPr="00416206">
              <w:rPr>
                <w:sz w:val="22"/>
                <w:lang w:val="en-US" w:eastAsia="en-US"/>
              </w:rPr>
              <w:t>V</w:t>
            </w:r>
            <w:r w:rsidRPr="00416206">
              <w:rPr>
                <w:sz w:val="22"/>
                <w:lang w:eastAsia="en-US"/>
              </w:rPr>
              <w:t>-№</w:t>
            </w:r>
            <w:r w:rsidR="00416206">
              <w:rPr>
                <w:sz w:val="22"/>
                <w:lang w:eastAsia="en-US"/>
              </w:rPr>
              <w:t xml:space="preserve"> 21-7</w:t>
            </w:r>
          </w:p>
        </w:tc>
      </w:tr>
    </w:tbl>
    <w:p w:rsidR="006F2105" w:rsidRPr="00416206" w:rsidRDefault="006F2105" w:rsidP="006F2105">
      <w:pPr>
        <w:shd w:val="clear" w:color="auto" w:fill="FFFFFF"/>
        <w:spacing w:line="240" w:lineRule="auto"/>
        <w:ind w:firstLine="567"/>
        <w:jc w:val="center"/>
        <w:rPr>
          <w:sz w:val="22"/>
        </w:rPr>
      </w:pPr>
    </w:p>
    <w:p w:rsidR="006F2105" w:rsidRPr="00181A90" w:rsidRDefault="006F2105" w:rsidP="006F2105">
      <w:pPr>
        <w:pStyle w:val="a5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  <w:lang w:bidi="ru-RU"/>
        </w:rPr>
        <w:t xml:space="preserve">О внесении изменений </w:t>
      </w:r>
      <w:r w:rsidR="005E4DE0">
        <w:rPr>
          <w:b/>
          <w:bCs/>
          <w:color w:val="000000"/>
          <w:szCs w:val="28"/>
          <w:lang w:bidi="ru-RU"/>
        </w:rPr>
        <w:t xml:space="preserve">и дополнений </w:t>
      </w:r>
      <w:r>
        <w:rPr>
          <w:b/>
          <w:bCs/>
          <w:color w:val="000000"/>
          <w:szCs w:val="28"/>
          <w:lang w:bidi="ru-RU"/>
        </w:rPr>
        <w:t>в положение «</w:t>
      </w:r>
      <w:r w:rsidRPr="005B372C">
        <w:rPr>
          <w:b/>
          <w:bCs/>
          <w:color w:val="000000"/>
          <w:szCs w:val="28"/>
          <w:lang w:bidi="ru-RU"/>
        </w:rPr>
        <w:t>О порядке установки мемориальных сооружений,</w:t>
      </w:r>
      <w:r>
        <w:rPr>
          <w:b/>
          <w:bCs/>
          <w:color w:val="000000"/>
          <w:szCs w:val="28"/>
          <w:lang w:bidi="ru-RU"/>
        </w:rPr>
        <w:t xml:space="preserve"> </w:t>
      </w:r>
      <w:r w:rsidRPr="005B372C">
        <w:rPr>
          <w:b/>
          <w:bCs/>
          <w:color w:val="000000"/>
          <w:szCs w:val="28"/>
          <w:lang w:bidi="ru-RU"/>
        </w:rPr>
        <w:t>памятников, мемориальных досок и других памятных знаков на территории</w:t>
      </w:r>
      <w:r w:rsidRPr="00013832">
        <w:rPr>
          <w:b/>
          <w:bCs/>
          <w:color w:val="000000"/>
        </w:rPr>
        <w:t xml:space="preserve"> муниципального образования «Посёлок Айхал» Мирнинского </w:t>
      </w:r>
      <w:r>
        <w:rPr>
          <w:b/>
          <w:bCs/>
          <w:color w:val="000000"/>
        </w:rPr>
        <w:t>района Республики Саха (Якутия)»</w:t>
      </w:r>
    </w:p>
    <w:p w:rsidR="006F2105" w:rsidRPr="00700821" w:rsidRDefault="006F2105" w:rsidP="006F2105">
      <w:pPr>
        <w:shd w:val="clear" w:color="auto" w:fill="FFFFFF"/>
        <w:ind w:firstLine="567"/>
        <w:rPr>
          <w:b/>
        </w:rPr>
      </w:pPr>
    </w:p>
    <w:p w:rsidR="006F2105" w:rsidRPr="00B84767" w:rsidRDefault="006F2105" w:rsidP="006F2105">
      <w:pPr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B84767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25.06.2002 г. №73-ФЗ «Об объектах культурного наследия (памятников истории и культуры) народов Российской Федерации, Уставом муниципального образования «Поселок Айхал» Мирнинского района Республики Саха (Якутия), </w:t>
      </w:r>
      <w:r w:rsidRPr="00B84767">
        <w:rPr>
          <w:b/>
          <w:sz w:val="24"/>
          <w:szCs w:val="24"/>
        </w:rPr>
        <w:t>поселковый Совет депутатов решил:</w:t>
      </w:r>
    </w:p>
    <w:p w:rsidR="006F2105" w:rsidRPr="00B84767" w:rsidRDefault="006F2105" w:rsidP="006F2105">
      <w:pPr>
        <w:shd w:val="clear" w:color="auto" w:fill="FFFFFF"/>
        <w:ind w:firstLine="709"/>
        <w:rPr>
          <w:sz w:val="24"/>
          <w:szCs w:val="24"/>
        </w:rPr>
      </w:pPr>
    </w:p>
    <w:p w:rsidR="006F2105" w:rsidRPr="00B84767" w:rsidRDefault="006F2105" w:rsidP="006F2105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sz w:val="24"/>
          <w:szCs w:val="24"/>
        </w:rPr>
      </w:pPr>
      <w:r w:rsidRPr="00B84767">
        <w:rPr>
          <w:sz w:val="24"/>
          <w:szCs w:val="24"/>
        </w:rPr>
        <w:t>Внести следующие изменения в положение «О порядке установки мемориальных сооружений, памятников, мемориальных досок и других памятных знаков на территории муниципального образования «Посёлок Айхал» Мирнинского района Республики Саха (Якутия)»:</w:t>
      </w:r>
    </w:p>
    <w:p w:rsidR="006F2105" w:rsidRPr="00B84767" w:rsidRDefault="006F2105" w:rsidP="00F444B2">
      <w:pPr>
        <w:shd w:val="clear" w:color="auto" w:fill="FFFFFF"/>
        <w:spacing w:line="240" w:lineRule="auto"/>
        <w:ind w:left="567" w:firstLine="0"/>
        <w:rPr>
          <w:sz w:val="24"/>
          <w:szCs w:val="24"/>
        </w:rPr>
      </w:pPr>
      <w:r w:rsidRPr="00B84767">
        <w:rPr>
          <w:sz w:val="24"/>
          <w:szCs w:val="24"/>
        </w:rPr>
        <w:t xml:space="preserve">Дополнить </w:t>
      </w:r>
      <w:r w:rsidR="00F444B2" w:rsidRPr="00B84767">
        <w:rPr>
          <w:sz w:val="24"/>
          <w:szCs w:val="24"/>
        </w:rPr>
        <w:t xml:space="preserve">положение </w:t>
      </w:r>
      <w:r w:rsidRPr="00B84767">
        <w:rPr>
          <w:sz w:val="24"/>
          <w:szCs w:val="24"/>
        </w:rPr>
        <w:t>пунктом 4.2.1:</w:t>
      </w:r>
    </w:p>
    <w:p w:rsidR="006F2105" w:rsidRPr="00B84767" w:rsidRDefault="006F2105" w:rsidP="006F2105">
      <w:pPr>
        <w:pStyle w:val="a4"/>
        <w:widowControl w:val="0"/>
        <w:tabs>
          <w:tab w:val="left" w:pos="1389"/>
        </w:tabs>
        <w:autoSpaceDE w:val="0"/>
        <w:autoSpaceDN w:val="0"/>
        <w:spacing w:after="0" w:line="240" w:lineRule="auto"/>
        <w:ind w:left="-142" w:right="107" w:firstLine="709"/>
        <w:contextualSpacing w:val="0"/>
        <w:rPr>
          <w:sz w:val="24"/>
          <w:szCs w:val="24"/>
        </w:rPr>
      </w:pPr>
      <w:r w:rsidRPr="00B84767">
        <w:rPr>
          <w:sz w:val="24"/>
          <w:szCs w:val="24"/>
        </w:rPr>
        <w:t>«4.2.1 Решение об установке мемориальной доски об увековечивании памяти о лице, принимавшем участие в специальной военной операции, допускается со дня смерти лица, память о котором предлагается увековечить»</w:t>
      </w:r>
      <w:r w:rsidR="00F444B2" w:rsidRPr="00B84767">
        <w:rPr>
          <w:sz w:val="24"/>
          <w:szCs w:val="24"/>
        </w:rPr>
        <w:t>.</w:t>
      </w:r>
    </w:p>
    <w:p w:rsidR="006F2105" w:rsidRPr="00B84767" w:rsidRDefault="00F444B2" w:rsidP="006F2105">
      <w:pPr>
        <w:spacing w:line="240" w:lineRule="auto"/>
        <w:ind w:firstLine="538"/>
        <w:rPr>
          <w:sz w:val="24"/>
          <w:szCs w:val="24"/>
        </w:rPr>
      </w:pPr>
      <w:r w:rsidRPr="00B84767">
        <w:rPr>
          <w:sz w:val="24"/>
          <w:szCs w:val="24"/>
        </w:rPr>
        <w:t>2.</w:t>
      </w:r>
      <w:r w:rsidRPr="00B84767">
        <w:rPr>
          <w:sz w:val="24"/>
          <w:szCs w:val="24"/>
        </w:rPr>
        <w:tab/>
      </w:r>
      <w:r w:rsidR="006F2105" w:rsidRPr="00B84767">
        <w:rPr>
          <w:sz w:val="24"/>
          <w:szCs w:val="24"/>
        </w:rPr>
        <w:t>Опубликовать настоящее решение в информационном бюллетене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(Якутия) (</w:t>
      </w:r>
      <w:hyperlink r:id="rId7" w:history="1">
        <w:r w:rsidR="006F2105" w:rsidRPr="00B84767">
          <w:rPr>
            <w:rStyle w:val="a3"/>
            <w:sz w:val="24"/>
            <w:szCs w:val="24"/>
            <w:lang w:val="en-US"/>
          </w:rPr>
          <w:t>www</w:t>
        </w:r>
        <w:r w:rsidR="006F2105" w:rsidRPr="00B84767">
          <w:rPr>
            <w:rStyle w:val="a3"/>
            <w:sz w:val="24"/>
            <w:szCs w:val="24"/>
          </w:rPr>
          <w:t>.</w:t>
        </w:r>
        <w:proofErr w:type="spellStart"/>
        <w:r w:rsidR="006F2105" w:rsidRPr="00B84767">
          <w:rPr>
            <w:rStyle w:val="a3"/>
            <w:sz w:val="24"/>
            <w:szCs w:val="24"/>
          </w:rPr>
          <w:t>мо-айхал.</w:t>
        </w:r>
      </w:hyperlink>
      <w:r w:rsidR="006F2105" w:rsidRPr="00B84767">
        <w:rPr>
          <w:sz w:val="24"/>
          <w:szCs w:val="24"/>
          <w:u w:val="single"/>
        </w:rPr>
        <w:t>рф</w:t>
      </w:r>
      <w:proofErr w:type="spellEnd"/>
      <w:r w:rsidR="006F2105" w:rsidRPr="00B84767">
        <w:rPr>
          <w:sz w:val="24"/>
          <w:szCs w:val="24"/>
        </w:rPr>
        <w:t>).</w:t>
      </w:r>
    </w:p>
    <w:p w:rsidR="006F2105" w:rsidRPr="00B84767" w:rsidRDefault="00F444B2" w:rsidP="006F2105">
      <w:pPr>
        <w:spacing w:line="240" w:lineRule="auto"/>
        <w:ind w:firstLine="538"/>
        <w:rPr>
          <w:sz w:val="24"/>
          <w:szCs w:val="24"/>
        </w:rPr>
      </w:pPr>
      <w:r w:rsidRPr="00B84767">
        <w:rPr>
          <w:sz w:val="24"/>
          <w:szCs w:val="24"/>
        </w:rPr>
        <w:t>3.</w:t>
      </w:r>
      <w:r w:rsidRPr="00B84767">
        <w:rPr>
          <w:sz w:val="24"/>
          <w:szCs w:val="24"/>
        </w:rPr>
        <w:tab/>
      </w:r>
      <w:r w:rsidR="006F2105" w:rsidRPr="00B84767">
        <w:rPr>
          <w:sz w:val="24"/>
          <w:szCs w:val="24"/>
        </w:rPr>
        <w:t>Настоящее решение вступает в силу с момента официального опубликования</w:t>
      </w:r>
      <w:r w:rsidRPr="00B84767">
        <w:rPr>
          <w:sz w:val="24"/>
          <w:szCs w:val="24"/>
        </w:rPr>
        <w:t>.</w:t>
      </w:r>
    </w:p>
    <w:p w:rsidR="00F444B2" w:rsidRPr="00B84767" w:rsidRDefault="00F444B2" w:rsidP="00B84767">
      <w:pPr>
        <w:spacing w:after="0" w:line="240" w:lineRule="auto"/>
        <w:ind w:right="0" w:firstLine="538"/>
        <w:rPr>
          <w:b/>
          <w:sz w:val="24"/>
          <w:szCs w:val="24"/>
        </w:rPr>
      </w:pPr>
      <w:r w:rsidRPr="00B84767">
        <w:rPr>
          <w:sz w:val="24"/>
          <w:szCs w:val="24"/>
        </w:rPr>
        <w:t>4.</w:t>
      </w:r>
      <w:r w:rsidRPr="00B84767">
        <w:rPr>
          <w:sz w:val="24"/>
          <w:szCs w:val="24"/>
        </w:rPr>
        <w:tab/>
        <w:t>Контроль исполнения настоящего решения возложить на Председателя поселкового Совета депутатов, Главу поселка.</w:t>
      </w:r>
    </w:p>
    <w:p w:rsidR="00416206" w:rsidRPr="00B84767" w:rsidRDefault="00416206" w:rsidP="006F2105">
      <w:pPr>
        <w:spacing w:line="240" w:lineRule="auto"/>
        <w:ind w:firstLine="709"/>
        <w:rPr>
          <w:sz w:val="24"/>
          <w:szCs w:val="24"/>
        </w:rPr>
      </w:pPr>
    </w:p>
    <w:tbl>
      <w:tblPr>
        <w:tblW w:w="4945" w:type="pct"/>
        <w:tblLook w:val="04A0"/>
      </w:tblPr>
      <w:tblGrid>
        <w:gridCol w:w="4438"/>
        <w:gridCol w:w="5028"/>
      </w:tblGrid>
      <w:tr w:rsidR="006F2105" w:rsidRPr="00B84767" w:rsidTr="007D27B9">
        <w:trPr>
          <w:trHeight w:val="1385"/>
        </w:trPr>
        <w:tc>
          <w:tcPr>
            <w:tcW w:w="2344" w:type="pct"/>
          </w:tcPr>
          <w:p w:rsidR="00B84767" w:rsidRPr="00B84767" w:rsidRDefault="00B84767" w:rsidP="007D27B9">
            <w:pPr>
              <w:widowControl w:val="0"/>
              <w:spacing w:line="256" w:lineRule="auto"/>
              <w:ind w:hanging="29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84767">
              <w:rPr>
                <w:b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B84767">
              <w:rPr>
                <w:b/>
                <w:sz w:val="24"/>
                <w:szCs w:val="24"/>
                <w:lang w:eastAsia="en-US"/>
              </w:rPr>
              <w:t xml:space="preserve"> обязанности</w:t>
            </w:r>
          </w:p>
          <w:p w:rsidR="006F2105" w:rsidRPr="00B84767" w:rsidRDefault="00B84767" w:rsidP="007D27B9">
            <w:pPr>
              <w:widowControl w:val="0"/>
              <w:spacing w:line="256" w:lineRule="auto"/>
              <w:ind w:hanging="29"/>
              <w:rPr>
                <w:b/>
                <w:sz w:val="24"/>
                <w:szCs w:val="24"/>
                <w:lang w:eastAsia="en-US"/>
              </w:rPr>
            </w:pPr>
            <w:r w:rsidRPr="00B84767">
              <w:rPr>
                <w:b/>
                <w:sz w:val="24"/>
                <w:szCs w:val="24"/>
                <w:lang w:eastAsia="en-US"/>
              </w:rPr>
              <w:t>г</w:t>
            </w:r>
            <w:r w:rsidR="006F2105" w:rsidRPr="00B84767">
              <w:rPr>
                <w:b/>
                <w:sz w:val="24"/>
                <w:szCs w:val="24"/>
                <w:lang w:eastAsia="en-US"/>
              </w:rPr>
              <w:t>лавы поселка</w:t>
            </w:r>
          </w:p>
          <w:p w:rsidR="006F2105" w:rsidRPr="00B84767" w:rsidRDefault="006F2105" w:rsidP="007D27B9">
            <w:pPr>
              <w:widowControl w:val="0"/>
              <w:spacing w:line="256" w:lineRule="auto"/>
              <w:ind w:hanging="29"/>
              <w:rPr>
                <w:b/>
                <w:sz w:val="24"/>
                <w:szCs w:val="24"/>
                <w:lang w:eastAsia="en-US"/>
              </w:rPr>
            </w:pPr>
          </w:p>
          <w:p w:rsidR="006F2105" w:rsidRPr="00B84767" w:rsidRDefault="006F2105" w:rsidP="00B84767">
            <w:pPr>
              <w:widowControl w:val="0"/>
              <w:spacing w:line="256" w:lineRule="auto"/>
              <w:ind w:hanging="29"/>
              <w:rPr>
                <w:sz w:val="24"/>
                <w:szCs w:val="24"/>
                <w:lang w:eastAsia="en-US"/>
              </w:rPr>
            </w:pPr>
            <w:r w:rsidRPr="00B84767">
              <w:rPr>
                <w:b/>
                <w:sz w:val="24"/>
                <w:szCs w:val="24"/>
                <w:lang w:eastAsia="en-US"/>
              </w:rPr>
              <w:t xml:space="preserve">__________________ </w:t>
            </w:r>
            <w:r w:rsidR="00B84767" w:rsidRPr="00B84767">
              <w:rPr>
                <w:b/>
                <w:sz w:val="24"/>
                <w:szCs w:val="24"/>
                <w:lang w:eastAsia="en-US"/>
              </w:rPr>
              <w:t xml:space="preserve">А.С. </w:t>
            </w:r>
            <w:proofErr w:type="spellStart"/>
            <w:r w:rsidR="00B84767" w:rsidRPr="00B84767">
              <w:rPr>
                <w:b/>
                <w:sz w:val="24"/>
                <w:szCs w:val="24"/>
                <w:lang w:eastAsia="en-US"/>
              </w:rPr>
              <w:t>Цицора</w:t>
            </w:r>
            <w:proofErr w:type="spellEnd"/>
          </w:p>
        </w:tc>
        <w:tc>
          <w:tcPr>
            <w:tcW w:w="2656" w:type="pct"/>
          </w:tcPr>
          <w:p w:rsidR="006F2105" w:rsidRPr="00B84767" w:rsidRDefault="00B84767" w:rsidP="007D27B9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szCs w:val="24"/>
                <w:lang w:eastAsia="en-US"/>
              </w:rPr>
            </w:pPr>
            <w:r w:rsidRPr="00B84767">
              <w:rPr>
                <w:b/>
                <w:sz w:val="24"/>
                <w:szCs w:val="24"/>
                <w:lang w:eastAsia="en-US"/>
              </w:rPr>
              <w:t>Заместитель председателя</w:t>
            </w:r>
          </w:p>
          <w:p w:rsidR="006F2105" w:rsidRPr="00B84767" w:rsidRDefault="006F2105" w:rsidP="007D27B9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szCs w:val="24"/>
                <w:lang w:eastAsia="en-US"/>
              </w:rPr>
            </w:pPr>
            <w:r w:rsidRPr="00B84767">
              <w:rPr>
                <w:b/>
                <w:sz w:val="24"/>
                <w:szCs w:val="24"/>
                <w:lang w:eastAsia="en-US"/>
              </w:rPr>
              <w:t>поселкового Совета депутатов</w:t>
            </w:r>
          </w:p>
          <w:p w:rsidR="006F2105" w:rsidRPr="00B84767" w:rsidRDefault="006F2105" w:rsidP="007D27B9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szCs w:val="24"/>
                <w:lang w:eastAsia="en-US"/>
              </w:rPr>
            </w:pPr>
          </w:p>
          <w:p w:rsidR="006F2105" w:rsidRPr="00B84767" w:rsidRDefault="006F2105" w:rsidP="00B84767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sz w:val="24"/>
                <w:szCs w:val="24"/>
                <w:lang w:eastAsia="en-US"/>
              </w:rPr>
            </w:pPr>
            <w:r w:rsidRPr="00B84767">
              <w:rPr>
                <w:b/>
                <w:sz w:val="24"/>
                <w:szCs w:val="24"/>
                <w:lang w:eastAsia="en-US"/>
              </w:rPr>
              <w:t xml:space="preserve">_________________ </w:t>
            </w:r>
            <w:r w:rsidR="00B84767" w:rsidRPr="00B84767">
              <w:rPr>
                <w:b/>
                <w:sz w:val="24"/>
                <w:szCs w:val="24"/>
                <w:lang w:eastAsia="en-US"/>
              </w:rPr>
              <w:t>В.И. Севостьянов</w:t>
            </w:r>
          </w:p>
        </w:tc>
      </w:tr>
    </w:tbl>
    <w:p w:rsidR="00B51E74" w:rsidRDefault="00B51E74">
      <w:bookmarkStart w:id="0" w:name="_GoBack"/>
      <w:bookmarkEnd w:id="0"/>
    </w:p>
    <w:sectPr w:rsidR="00B51E74" w:rsidSect="005E50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CE" w:rsidRDefault="00C97ACE" w:rsidP="006F2105">
      <w:pPr>
        <w:spacing w:after="0" w:line="240" w:lineRule="auto"/>
      </w:pPr>
      <w:r>
        <w:separator/>
      </w:r>
    </w:p>
  </w:endnote>
  <w:endnote w:type="continuationSeparator" w:id="0">
    <w:p w:rsidR="00C97ACE" w:rsidRDefault="00C97ACE" w:rsidP="006F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CE" w:rsidRDefault="00C97ACE" w:rsidP="006F2105">
      <w:pPr>
        <w:spacing w:after="0" w:line="240" w:lineRule="auto"/>
      </w:pPr>
      <w:r>
        <w:separator/>
      </w:r>
    </w:p>
  </w:footnote>
  <w:footnote w:type="continuationSeparator" w:id="0">
    <w:p w:rsidR="00C97ACE" w:rsidRDefault="00C97ACE" w:rsidP="006F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5" w:rsidRDefault="006F2105" w:rsidP="006F210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455110E"/>
    <w:multiLevelType w:val="multilevel"/>
    <w:tmpl w:val="0D38A0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105"/>
    <w:rsid w:val="00112A29"/>
    <w:rsid w:val="001A0AA4"/>
    <w:rsid w:val="001A7FF5"/>
    <w:rsid w:val="00232A25"/>
    <w:rsid w:val="00384082"/>
    <w:rsid w:val="00416206"/>
    <w:rsid w:val="005E4DE0"/>
    <w:rsid w:val="005E50AB"/>
    <w:rsid w:val="006F2105"/>
    <w:rsid w:val="008A74DA"/>
    <w:rsid w:val="009D08DB"/>
    <w:rsid w:val="00A85063"/>
    <w:rsid w:val="00B51E74"/>
    <w:rsid w:val="00B84767"/>
    <w:rsid w:val="00C97ACE"/>
    <w:rsid w:val="00D270C1"/>
    <w:rsid w:val="00DA0B6E"/>
    <w:rsid w:val="00E31A23"/>
    <w:rsid w:val="00EA7F39"/>
    <w:rsid w:val="00F444B2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5"/>
    <w:pPr>
      <w:spacing w:after="5" w:line="227" w:lineRule="auto"/>
      <w:ind w:left="29" w:right="14" w:firstLine="69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210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F21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2105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10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footer"/>
    <w:basedOn w:val="a"/>
    <w:link w:val="a9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10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2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Садонина СМ</dc:creator>
  <cp:lastModifiedBy>Еремина</cp:lastModifiedBy>
  <cp:revision>6</cp:revision>
  <cp:lastPrinted>2024-02-27T00:43:00Z</cp:lastPrinted>
  <dcterms:created xsi:type="dcterms:W3CDTF">2024-02-26T10:23:00Z</dcterms:created>
  <dcterms:modified xsi:type="dcterms:W3CDTF">2024-02-27T07:10:00Z</dcterms:modified>
</cp:coreProperties>
</file>