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rPr>
          <w:rFonts w:ascii="Calibri" w:hAnsi="Calibri"/>
          <w:b w:val="1"/>
          <w:color w:val="000000"/>
        </w:rPr>
        <w:t xml:space="preserve">Аптеки и аптечные пункты п. </w:t>
      </w:r>
      <w:r>
        <w:rPr>
          <w:rFonts w:ascii="Calibri" w:hAnsi="Calibri"/>
          <w:b w:val="1"/>
          <w:color w:val="000000"/>
        </w:rPr>
        <w:t>Айхал</w:t>
      </w:r>
    </w:p>
    <w:p w14:paraId="02000000"/>
    <w:tbl>
      <w:tblPr>
        <w:tblStyle w:val="Style_1"/>
        <w:tblInd w:type="dxa" w:w="-572"/>
        <w:tblLayout w:type="fixed"/>
      </w:tblPr>
      <w:tblGrid>
        <w:gridCol w:w="440"/>
        <w:gridCol w:w="2652"/>
        <w:gridCol w:w="1740"/>
        <w:gridCol w:w="2235"/>
        <w:gridCol w:w="3315"/>
      </w:tblGrid>
      <w:tr>
        <w:trPr>
          <w:trHeight w:hRule="atLeast" w:val="300"/>
        </w:trP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3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</w:t>
            </w:r>
          </w:p>
        </w:tc>
        <w:tc>
          <w:tcPr>
            <w:tcW w:type="dxa" w:w="265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4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Название</w:t>
            </w:r>
          </w:p>
        </w:tc>
        <w:tc>
          <w:tcPr>
            <w:tcW w:type="dxa" w:w="17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5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контактный телефон</w:t>
            </w:r>
          </w:p>
        </w:tc>
        <w:tc>
          <w:tcPr>
            <w:tcW w:type="dxa" w:w="223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6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адрес</w:t>
            </w:r>
          </w:p>
        </w:tc>
        <w:tc>
          <w:tcPr>
            <w:tcW w:type="dxa" w:w="33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7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часы работы</w:t>
            </w:r>
          </w:p>
          <w:p w14:paraId="08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9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type="dxa" w:w="265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A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«Авиценна»</w:t>
            </w:r>
          </w:p>
        </w:tc>
        <w:tc>
          <w:tcPr>
            <w:tcW w:type="dxa" w:w="17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B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6-36-73</w:t>
            </w:r>
          </w:p>
        </w:tc>
        <w:tc>
          <w:tcPr>
            <w:tcW w:type="dxa" w:w="223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C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Бойко 1</w:t>
            </w:r>
          </w:p>
        </w:tc>
        <w:tc>
          <w:tcPr>
            <w:tcW w:type="dxa" w:w="33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D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8:00 – 22:00</w:t>
            </w:r>
          </w:p>
          <w:p w14:paraId="0E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без обеда и выходных</w:t>
            </w:r>
          </w:p>
        </w:tc>
      </w:tr>
      <w:tr>
        <w:trPr>
          <w:trHeight w:hRule="atLeast" w:val="300"/>
        </w:trP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F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type="dxa" w:w="265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0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Аура здоровья</w:t>
            </w:r>
          </w:p>
        </w:tc>
        <w:tc>
          <w:tcPr>
            <w:tcW w:type="dxa" w:w="17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1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6-01-10</w:t>
            </w:r>
          </w:p>
        </w:tc>
        <w:tc>
          <w:tcPr>
            <w:tcW w:type="dxa" w:w="223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2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Юбилейная 2</w:t>
            </w:r>
          </w:p>
        </w:tc>
        <w:tc>
          <w:tcPr>
            <w:tcW w:type="dxa" w:w="33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3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 – 20:00</w:t>
            </w:r>
          </w:p>
          <w:p w14:paraId="14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без обеда и выходных</w:t>
            </w:r>
          </w:p>
        </w:tc>
      </w:tr>
      <w:tr>
        <w:trPr>
          <w:trHeight w:hRule="atLeast" w:val="300"/>
        </w:trPr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5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type="dxa" w:w="2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6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 «Домашняя аптека»  Торговый центр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7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89248637547</w:t>
            </w:r>
          </w:p>
        </w:tc>
        <w:tc>
          <w:tcPr>
            <w:tcW w:type="dxa" w:w="22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8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Энтузиастов 2</w:t>
            </w:r>
          </w:p>
        </w:tc>
        <w:tc>
          <w:tcPr>
            <w:tcW w:type="dxa" w:w="3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9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10:00 - 20:00</w:t>
            </w:r>
          </w:p>
        </w:tc>
      </w:tr>
      <w:tr>
        <w:trPr>
          <w:trHeight w:hRule="atLeast" w:val="600"/>
        </w:trPr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A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type="dxa" w:w="2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B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 "Аптека № 1"</w:t>
            </w:r>
          </w:p>
          <w:p w14:paraId="1C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Торговый центр «Мой»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D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6-10-95</w:t>
            </w:r>
          </w:p>
        </w:tc>
        <w:tc>
          <w:tcPr>
            <w:tcW w:type="dxa" w:w="22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E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Алмазная</w:t>
            </w:r>
          </w:p>
        </w:tc>
        <w:tc>
          <w:tcPr>
            <w:tcW w:type="dxa" w:w="3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F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8:00 – 22:00</w:t>
            </w:r>
          </w:p>
          <w:p w14:paraId="20000000">
            <w:pPr>
              <w:ind/>
              <w:jc w:val="left"/>
            </w:pPr>
            <w:r>
              <w:rPr>
                <w:rFonts w:ascii="Calibri" w:hAnsi="Calibri"/>
                <w:color w:val="000000"/>
              </w:rPr>
              <w:t>без обеда и выходных</w:t>
            </w:r>
          </w:p>
        </w:tc>
      </w:tr>
      <w:tr>
        <w:trPr>
          <w:trHeight w:hRule="atLeast" w:val="900"/>
        </w:trPr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1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type="dxa" w:w="2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2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Оптика</w:t>
            </w:r>
          </w:p>
          <w:p w14:paraId="23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</w:p>
          <w:p w14:paraId="24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</w:p>
          <w:p w14:paraId="25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Аптека</w:t>
            </w:r>
          </w:p>
        </w:tc>
        <w:tc>
          <w:tcPr>
            <w:tcW w:type="dxa" w:w="17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6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6-10-30</w:t>
            </w:r>
          </w:p>
        </w:tc>
        <w:tc>
          <w:tcPr>
            <w:tcW w:type="dxa" w:w="22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7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</w:t>
            </w:r>
            <w:r>
              <w:rPr>
                <w:rFonts w:ascii="Calibri" w:hAnsi="Calibri"/>
                <w:color w:val="000000"/>
              </w:rPr>
              <w:t>Юбилейная 4</w:t>
            </w:r>
          </w:p>
        </w:tc>
        <w:tc>
          <w:tcPr>
            <w:tcW w:type="dxa" w:w="3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8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 до 18:00</w:t>
            </w:r>
          </w:p>
          <w:p w14:paraId="29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суббота 11:00 до 17:00</w:t>
            </w:r>
          </w:p>
          <w:p w14:paraId="2A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воскресенье выходной</w:t>
            </w:r>
          </w:p>
          <w:p w14:paraId="2B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 до 20:00</w:t>
            </w:r>
          </w:p>
          <w:p w14:paraId="2C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суббота 11:00 до 17:00</w:t>
            </w:r>
          </w:p>
          <w:p w14:paraId="2D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воскресенье выходной</w:t>
            </w:r>
          </w:p>
        </w:tc>
      </w:tr>
      <w:tr>
        <w:trPr>
          <w:trHeight w:hRule="atLeast" w:val="300"/>
        </w:trPr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E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bookmarkStart w:id="1" w:name="_GoBack"/>
            <w:bookmarkEnd w:id="1"/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type="dxa" w:w="2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F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Аптечный пункт № 79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0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6-21-84</w:t>
            </w:r>
          </w:p>
        </w:tc>
        <w:tc>
          <w:tcPr>
            <w:tcW w:type="dxa" w:w="22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1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Юбилейная 8</w:t>
            </w:r>
          </w:p>
        </w:tc>
        <w:tc>
          <w:tcPr>
            <w:tcW w:type="dxa" w:w="3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2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8:00 до 20:00</w:t>
            </w:r>
          </w:p>
          <w:p w14:paraId="33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суббота 9:00 до 19:00</w:t>
            </w:r>
          </w:p>
          <w:p w14:paraId="34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воскресенье 11:00 до 18:00</w:t>
            </w:r>
          </w:p>
        </w:tc>
      </w:tr>
      <w:tr>
        <w:trPr>
          <w:trHeight w:hRule="atLeast" w:val="766"/>
          <w:hidden w:val="0"/>
        </w:trPr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5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type="dxa" w:w="2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6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Аптечный пункт</w:t>
            </w:r>
          </w:p>
          <w:p w14:paraId="37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первый этаж Айхальской городской больницы</w:t>
            </w:r>
          </w:p>
        </w:tc>
        <w:tc>
          <w:tcPr>
            <w:tcW w:type="dxa" w:w="17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8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type="dxa" w:w="22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9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Юбилейная 9 </w:t>
            </w:r>
          </w:p>
        </w:tc>
        <w:tc>
          <w:tcPr>
            <w:tcW w:type="dxa" w:w="3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A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8:00 до 17:00</w:t>
            </w:r>
          </w:p>
          <w:p w14:paraId="3B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обед с 13:00 до 14:00</w:t>
            </w:r>
          </w:p>
          <w:p w14:paraId="3C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воскресенье выходной</w:t>
            </w:r>
          </w:p>
        </w:tc>
      </w:tr>
      <w:tr>
        <w:trPr>
          <w:trHeight w:hRule="atLeast" w:val="300"/>
        </w:trPr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D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type="dxa" w:w="2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E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Аптека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F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6-26-04</w:t>
            </w:r>
          </w:p>
        </w:tc>
        <w:tc>
          <w:tcPr>
            <w:tcW w:type="dxa" w:w="22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0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Энтузиастов 3</w:t>
            </w:r>
          </w:p>
        </w:tc>
        <w:tc>
          <w:tcPr>
            <w:tcW w:type="dxa" w:w="3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1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 до 20:00</w:t>
            </w:r>
          </w:p>
          <w:p w14:paraId="42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суббота 11:00 до 18:00</w:t>
            </w:r>
          </w:p>
          <w:p w14:paraId="43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воскресенье выходной</w:t>
            </w:r>
          </w:p>
        </w:tc>
      </w:tr>
      <w:tr>
        <w:trPr>
          <w:trHeight w:hRule="atLeast" w:val="300"/>
        </w:trPr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4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type="dxa" w:w="2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5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"Аптека 24"</w:t>
            </w:r>
          </w:p>
        </w:tc>
        <w:tc>
          <w:tcPr>
            <w:tcW w:type="dxa" w:w="17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6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6-35-</w:t>
            </w:r>
            <w:r>
              <w:rPr>
                <w:rFonts w:ascii="Calibri" w:hAnsi="Calibri"/>
                <w:color w:val="000000"/>
              </w:rPr>
              <w:t>35</w:t>
            </w:r>
          </w:p>
          <w:p w14:paraId="47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</w:p>
          <w:p w14:paraId="48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</w:p>
          <w:p w14:paraId="49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22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A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Юбилейная 1</w:t>
            </w:r>
          </w:p>
        </w:tc>
        <w:tc>
          <w:tcPr>
            <w:tcW w:type="dxa" w:w="3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B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круглосуточно</w:t>
            </w:r>
          </w:p>
        </w:tc>
      </w:tr>
      <w:tr>
        <w:trPr>
          <w:trHeight w:hRule="atLeast" w:val="300"/>
        </w:trPr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C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type="dxa" w:w="2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D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"Аптека 24"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E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6-35-</w:t>
            </w:r>
            <w:r>
              <w:rPr>
                <w:rFonts w:ascii="Calibri" w:hAnsi="Calibri"/>
                <w:color w:val="000000"/>
              </w:rPr>
              <w:t>35</w:t>
            </w:r>
          </w:p>
          <w:p w14:paraId="4F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</w:p>
          <w:p w14:paraId="50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4-90-77</w:t>
            </w:r>
          </w:p>
          <w:p w14:paraId="51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22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2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Спортивная 3А/2</w:t>
            </w:r>
          </w:p>
          <w:p w14:paraId="53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 10:00 - 20:00</w:t>
            </w:r>
          </w:p>
        </w:tc>
        <w:tc>
          <w:tcPr>
            <w:tcW w:type="dxa" w:w="3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4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 10:00 – 20:00 </w:t>
            </w:r>
          </w:p>
          <w:p w14:paraId="55000000">
            <w:pPr>
              <w:spacing w:after="0" w:line="240" w:lineRule="auto"/>
              <w:ind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без обеда и выходных</w:t>
            </w:r>
          </w:p>
        </w:tc>
      </w:tr>
    </w:tbl>
    <w:p w14:paraId="5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8"/>
    <w:link w:val="Style_12_ch"/>
    <w:rPr>
      <w:color w:val="0563C1"/>
      <w:u w:val="single"/>
    </w:rPr>
  </w:style>
  <w:style w:styleId="Style_12_ch" w:type="character">
    <w:name w:val="Hyperlink"/>
    <w:basedOn w:val="Style_8_ch"/>
    <w:link w:val="Style_12"/>
    <w:rPr>
      <w:color w:val="0563C1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2022-12-14T03:08:39Z</dcterms:modified>
</cp:coreProperties>
</file>