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A4" w:rsidRPr="00C17AF9" w:rsidRDefault="002A6FA4" w:rsidP="004F4C88">
      <w:pPr>
        <w:jc w:val="center"/>
        <w:rPr>
          <w:b/>
          <w:sz w:val="20"/>
          <w:szCs w:val="20"/>
        </w:rPr>
      </w:pPr>
      <w:r w:rsidRPr="00C17AF9">
        <w:rPr>
          <w:b/>
          <w:sz w:val="20"/>
          <w:szCs w:val="20"/>
        </w:rPr>
        <w:t xml:space="preserve">Пояснительная записка к проекту местного бюджета </w:t>
      </w:r>
      <w:r w:rsidR="00C17AF9" w:rsidRPr="00C17AF9">
        <w:rPr>
          <w:b/>
          <w:sz w:val="20"/>
          <w:szCs w:val="20"/>
        </w:rPr>
        <w:t>муниципального образования</w:t>
      </w:r>
      <w:r w:rsidRPr="00C17AF9">
        <w:rPr>
          <w:b/>
          <w:sz w:val="20"/>
          <w:szCs w:val="20"/>
        </w:rPr>
        <w:t xml:space="preserve"> «Поселок Айхал»</w:t>
      </w:r>
      <w:r w:rsidR="00C17AF9" w:rsidRPr="00C17AF9">
        <w:rPr>
          <w:b/>
          <w:sz w:val="20"/>
          <w:szCs w:val="20"/>
        </w:rPr>
        <w:t xml:space="preserve"> </w:t>
      </w:r>
      <w:r w:rsidRPr="00C17AF9">
        <w:rPr>
          <w:b/>
          <w:sz w:val="20"/>
          <w:szCs w:val="20"/>
        </w:rPr>
        <w:t>Мирнинского района Респу</w:t>
      </w:r>
      <w:r w:rsidR="00E11539" w:rsidRPr="00C17AF9">
        <w:rPr>
          <w:b/>
          <w:sz w:val="20"/>
          <w:szCs w:val="20"/>
        </w:rPr>
        <w:t xml:space="preserve">блики Саха (Якутия) на </w:t>
      </w:r>
      <w:r w:rsidR="00A6350F" w:rsidRPr="00C17AF9">
        <w:rPr>
          <w:b/>
          <w:sz w:val="20"/>
          <w:szCs w:val="20"/>
        </w:rPr>
        <w:t>20</w:t>
      </w:r>
      <w:r w:rsidR="00670CC7" w:rsidRPr="00C17AF9">
        <w:rPr>
          <w:b/>
          <w:sz w:val="20"/>
          <w:szCs w:val="20"/>
        </w:rPr>
        <w:t>2</w:t>
      </w:r>
      <w:r w:rsidR="00C17AF9" w:rsidRPr="00C17AF9">
        <w:rPr>
          <w:b/>
          <w:sz w:val="20"/>
          <w:szCs w:val="20"/>
        </w:rPr>
        <w:t>3</w:t>
      </w:r>
      <w:r w:rsidR="00A6350F" w:rsidRPr="00C17AF9">
        <w:rPr>
          <w:b/>
          <w:sz w:val="20"/>
          <w:szCs w:val="20"/>
        </w:rPr>
        <w:t xml:space="preserve"> </w:t>
      </w:r>
      <w:r w:rsidR="00E11539" w:rsidRPr="00C17AF9">
        <w:rPr>
          <w:b/>
          <w:sz w:val="20"/>
          <w:szCs w:val="20"/>
        </w:rPr>
        <w:t>год</w:t>
      </w:r>
      <w:r w:rsidR="00A6350F" w:rsidRPr="00C17AF9">
        <w:rPr>
          <w:b/>
          <w:sz w:val="20"/>
          <w:szCs w:val="20"/>
        </w:rPr>
        <w:t xml:space="preserve"> и плановы</w:t>
      </w:r>
      <w:bookmarkStart w:id="0" w:name="_GoBack"/>
      <w:bookmarkEnd w:id="0"/>
      <w:r w:rsidR="00A6350F" w:rsidRPr="00C17AF9">
        <w:rPr>
          <w:b/>
          <w:sz w:val="20"/>
          <w:szCs w:val="20"/>
        </w:rPr>
        <w:t>й период 202</w:t>
      </w:r>
      <w:r w:rsidR="00C17AF9" w:rsidRPr="00C17AF9">
        <w:rPr>
          <w:b/>
          <w:sz w:val="20"/>
          <w:szCs w:val="20"/>
        </w:rPr>
        <w:t>4</w:t>
      </w:r>
      <w:r w:rsidR="00A6350F" w:rsidRPr="00C17AF9">
        <w:rPr>
          <w:b/>
          <w:sz w:val="20"/>
          <w:szCs w:val="20"/>
        </w:rPr>
        <w:t xml:space="preserve"> – 202</w:t>
      </w:r>
      <w:r w:rsidR="00C17AF9" w:rsidRPr="00C17AF9">
        <w:rPr>
          <w:b/>
          <w:sz w:val="20"/>
          <w:szCs w:val="20"/>
        </w:rPr>
        <w:t>5</w:t>
      </w:r>
      <w:r w:rsidR="00A6350F" w:rsidRPr="00C17AF9">
        <w:rPr>
          <w:b/>
          <w:sz w:val="20"/>
          <w:szCs w:val="20"/>
        </w:rPr>
        <w:t xml:space="preserve"> годы</w:t>
      </w:r>
      <w:r w:rsidR="00E11539" w:rsidRPr="00C17AF9">
        <w:rPr>
          <w:b/>
          <w:sz w:val="20"/>
          <w:szCs w:val="20"/>
        </w:rPr>
        <w:t xml:space="preserve"> </w:t>
      </w:r>
    </w:p>
    <w:p w:rsidR="00C83349" w:rsidRPr="00C17AF9" w:rsidRDefault="00C83349" w:rsidP="004F4C88">
      <w:pPr>
        <w:jc w:val="both"/>
        <w:rPr>
          <w:b/>
          <w:sz w:val="20"/>
          <w:szCs w:val="20"/>
        </w:rPr>
      </w:pPr>
    </w:p>
    <w:p w:rsidR="003766AE" w:rsidRPr="00C17AF9" w:rsidRDefault="002A6FA4" w:rsidP="00C17AF9">
      <w:pPr>
        <w:ind w:firstLine="426"/>
        <w:jc w:val="both"/>
        <w:rPr>
          <w:sz w:val="20"/>
          <w:szCs w:val="20"/>
        </w:rPr>
      </w:pPr>
      <w:r w:rsidRPr="00C17AF9">
        <w:rPr>
          <w:sz w:val="20"/>
          <w:szCs w:val="20"/>
        </w:rPr>
        <w:t>Настоящая пояснительная записка содержит комментарии к проекту местного бюджета</w:t>
      </w:r>
      <w:r w:rsidR="0013470F" w:rsidRPr="00C17AF9">
        <w:rPr>
          <w:sz w:val="20"/>
          <w:szCs w:val="20"/>
        </w:rPr>
        <w:t xml:space="preserve"> МО «Поселок Айхал» на </w:t>
      </w:r>
      <w:r w:rsidR="00A6350F" w:rsidRPr="00C17AF9">
        <w:rPr>
          <w:sz w:val="20"/>
          <w:szCs w:val="20"/>
        </w:rPr>
        <w:t>20</w:t>
      </w:r>
      <w:r w:rsidR="00670CC7" w:rsidRPr="00C17AF9">
        <w:rPr>
          <w:sz w:val="20"/>
          <w:szCs w:val="20"/>
        </w:rPr>
        <w:t>2</w:t>
      </w:r>
      <w:r w:rsidR="00C17AF9" w:rsidRPr="00C17AF9">
        <w:rPr>
          <w:sz w:val="20"/>
          <w:szCs w:val="20"/>
        </w:rPr>
        <w:t>3</w:t>
      </w:r>
      <w:r w:rsidR="00A6350F" w:rsidRPr="00C17AF9">
        <w:rPr>
          <w:sz w:val="20"/>
          <w:szCs w:val="20"/>
        </w:rPr>
        <w:t xml:space="preserve"> </w:t>
      </w:r>
      <w:r w:rsidR="0013470F" w:rsidRPr="00C17AF9">
        <w:rPr>
          <w:sz w:val="20"/>
          <w:szCs w:val="20"/>
        </w:rPr>
        <w:t>год</w:t>
      </w:r>
      <w:r w:rsidR="00670CC7" w:rsidRPr="00C17AF9">
        <w:rPr>
          <w:sz w:val="20"/>
          <w:szCs w:val="20"/>
        </w:rPr>
        <w:t xml:space="preserve"> и плановый период 202</w:t>
      </w:r>
      <w:r w:rsidR="00C17AF9" w:rsidRPr="00C17AF9">
        <w:rPr>
          <w:sz w:val="20"/>
          <w:szCs w:val="20"/>
        </w:rPr>
        <w:t>4</w:t>
      </w:r>
      <w:r w:rsidR="00A6350F" w:rsidRPr="00C17AF9">
        <w:rPr>
          <w:sz w:val="20"/>
          <w:szCs w:val="20"/>
        </w:rPr>
        <w:t xml:space="preserve"> – 202</w:t>
      </w:r>
      <w:r w:rsidR="00C17AF9" w:rsidRPr="00C17AF9">
        <w:rPr>
          <w:sz w:val="20"/>
          <w:szCs w:val="20"/>
        </w:rPr>
        <w:t>5</w:t>
      </w:r>
      <w:r w:rsidR="00A6350F" w:rsidRPr="00C17AF9">
        <w:rPr>
          <w:sz w:val="20"/>
          <w:szCs w:val="20"/>
        </w:rPr>
        <w:t xml:space="preserve"> годы.</w:t>
      </w:r>
    </w:p>
    <w:p w:rsidR="00553B43" w:rsidRPr="00C17AF9" w:rsidRDefault="00553B43" w:rsidP="00AF6764">
      <w:pPr>
        <w:jc w:val="both"/>
        <w:rPr>
          <w:sz w:val="20"/>
          <w:szCs w:val="20"/>
        </w:rPr>
      </w:pPr>
    </w:p>
    <w:p w:rsidR="007373C1" w:rsidRPr="00C17AF9" w:rsidRDefault="007373C1" w:rsidP="007373C1">
      <w:pPr>
        <w:jc w:val="center"/>
        <w:rPr>
          <w:b/>
          <w:sz w:val="20"/>
          <w:szCs w:val="20"/>
        </w:rPr>
      </w:pPr>
      <w:r w:rsidRPr="00C17AF9">
        <w:rPr>
          <w:b/>
          <w:sz w:val="20"/>
          <w:szCs w:val="20"/>
        </w:rPr>
        <w:t>Проект бюджета на 20</w:t>
      </w:r>
      <w:r w:rsidR="00670CC7" w:rsidRPr="00C17AF9">
        <w:rPr>
          <w:b/>
          <w:sz w:val="20"/>
          <w:szCs w:val="20"/>
        </w:rPr>
        <w:t>2</w:t>
      </w:r>
      <w:r w:rsidR="00C17AF9" w:rsidRPr="00C17AF9">
        <w:rPr>
          <w:b/>
          <w:sz w:val="20"/>
          <w:szCs w:val="20"/>
        </w:rPr>
        <w:t>3</w:t>
      </w:r>
      <w:r w:rsidRPr="00C17AF9">
        <w:rPr>
          <w:b/>
          <w:sz w:val="20"/>
          <w:szCs w:val="20"/>
        </w:rPr>
        <w:t xml:space="preserve"> год</w:t>
      </w:r>
    </w:p>
    <w:p w:rsidR="007373C1" w:rsidRPr="00C17AF9" w:rsidRDefault="007373C1" w:rsidP="007373C1">
      <w:pPr>
        <w:jc w:val="center"/>
        <w:rPr>
          <w:b/>
          <w:sz w:val="20"/>
          <w:szCs w:val="20"/>
        </w:rPr>
      </w:pPr>
    </w:p>
    <w:p w:rsidR="00303EAC" w:rsidRPr="00C17AF9" w:rsidRDefault="00303EAC" w:rsidP="00C17AF9">
      <w:pPr>
        <w:ind w:firstLine="426"/>
        <w:jc w:val="both"/>
        <w:rPr>
          <w:sz w:val="20"/>
          <w:szCs w:val="20"/>
        </w:rPr>
      </w:pPr>
      <w:r w:rsidRPr="00C17AF9">
        <w:rPr>
          <w:sz w:val="20"/>
          <w:szCs w:val="20"/>
        </w:rPr>
        <w:t>Проект бюджета на 20</w:t>
      </w:r>
      <w:r w:rsidR="00670CC7" w:rsidRPr="00C17AF9">
        <w:rPr>
          <w:sz w:val="20"/>
          <w:szCs w:val="20"/>
        </w:rPr>
        <w:t>2</w:t>
      </w:r>
      <w:r w:rsidR="00C17AF9" w:rsidRPr="00C17AF9">
        <w:rPr>
          <w:sz w:val="20"/>
          <w:szCs w:val="20"/>
        </w:rPr>
        <w:t>3</w:t>
      </w:r>
      <w:r w:rsidR="002C6765" w:rsidRPr="00C17AF9">
        <w:rPr>
          <w:sz w:val="20"/>
          <w:szCs w:val="20"/>
        </w:rPr>
        <w:t xml:space="preserve"> </w:t>
      </w:r>
      <w:r w:rsidRPr="00C17AF9">
        <w:rPr>
          <w:sz w:val="20"/>
          <w:szCs w:val="20"/>
        </w:rPr>
        <w:t xml:space="preserve">год </w:t>
      </w:r>
      <w:r w:rsidR="002C6765" w:rsidRPr="00C17AF9">
        <w:rPr>
          <w:sz w:val="20"/>
          <w:szCs w:val="20"/>
        </w:rPr>
        <w:t>и период 202</w:t>
      </w:r>
      <w:r w:rsidR="00C17AF9" w:rsidRPr="00C17AF9">
        <w:rPr>
          <w:sz w:val="20"/>
          <w:szCs w:val="20"/>
        </w:rPr>
        <w:t>4</w:t>
      </w:r>
      <w:r w:rsidR="002C6765" w:rsidRPr="00C17AF9">
        <w:rPr>
          <w:sz w:val="20"/>
          <w:szCs w:val="20"/>
        </w:rPr>
        <w:t xml:space="preserve"> – 202</w:t>
      </w:r>
      <w:r w:rsidR="00C17AF9" w:rsidRPr="00C17AF9">
        <w:rPr>
          <w:sz w:val="20"/>
          <w:szCs w:val="20"/>
        </w:rPr>
        <w:t>5</w:t>
      </w:r>
      <w:r w:rsidR="002C6765" w:rsidRPr="00C17AF9">
        <w:rPr>
          <w:sz w:val="20"/>
          <w:szCs w:val="20"/>
        </w:rPr>
        <w:t xml:space="preserve"> годы </w:t>
      </w:r>
      <w:r w:rsidRPr="00C17AF9">
        <w:rPr>
          <w:sz w:val="20"/>
          <w:szCs w:val="20"/>
        </w:rPr>
        <w:t>сформирован согласно следующим документам:</w:t>
      </w:r>
    </w:p>
    <w:p w:rsidR="00303EAC" w:rsidRPr="00C17AF9" w:rsidRDefault="00303EAC" w:rsidP="00C17AF9">
      <w:pPr>
        <w:ind w:firstLine="426"/>
        <w:jc w:val="both"/>
        <w:rPr>
          <w:sz w:val="20"/>
          <w:szCs w:val="20"/>
        </w:rPr>
      </w:pPr>
      <w:r w:rsidRPr="00C17AF9">
        <w:rPr>
          <w:sz w:val="20"/>
          <w:szCs w:val="20"/>
        </w:rPr>
        <w:t>- устава МО «Поселок Айхал»;</w:t>
      </w:r>
    </w:p>
    <w:p w:rsidR="009A616E" w:rsidRPr="00C17AF9" w:rsidRDefault="00303EAC" w:rsidP="00C17AF9">
      <w:pPr>
        <w:ind w:firstLine="426"/>
        <w:jc w:val="both"/>
        <w:rPr>
          <w:sz w:val="20"/>
          <w:szCs w:val="20"/>
        </w:rPr>
      </w:pPr>
      <w:r w:rsidRPr="00C17AF9">
        <w:rPr>
          <w:sz w:val="20"/>
          <w:szCs w:val="20"/>
        </w:rPr>
        <w:t xml:space="preserve">- </w:t>
      </w:r>
      <w:r w:rsidR="002C6765" w:rsidRPr="00C17AF9">
        <w:rPr>
          <w:sz w:val="20"/>
          <w:szCs w:val="20"/>
        </w:rPr>
        <w:t xml:space="preserve">одобренного </w:t>
      </w:r>
      <w:r w:rsidRPr="00C17AF9">
        <w:rPr>
          <w:sz w:val="20"/>
          <w:szCs w:val="20"/>
        </w:rPr>
        <w:t>прогноза социально-экономического развития на 20</w:t>
      </w:r>
      <w:r w:rsidR="00670CC7" w:rsidRPr="00C17AF9">
        <w:rPr>
          <w:sz w:val="20"/>
          <w:szCs w:val="20"/>
        </w:rPr>
        <w:t>2</w:t>
      </w:r>
      <w:r w:rsidR="00C17AF9" w:rsidRPr="00C17AF9">
        <w:rPr>
          <w:sz w:val="20"/>
          <w:szCs w:val="20"/>
        </w:rPr>
        <w:t>3</w:t>
      </w:r>
      <w:r w:rsidRPr="00C17AF9">
        <w:rPr>
          <w:sz w:val="20"/>
          <w:szCs w:val="20"/>
        </w:rPr>
        <w:t xml:space="preserve"> год и плановый период 20</w:t>
      </w:r>
      <w:r w:rsidR="002C6765" w:rsidRPr="00C17AF9">
        <w:rPr>
          <w:sz w:val="20"/>
          <w:szCs w:val="20"/>
        </w:rPr>
        <w:t>2</w:t>
      </w:r>
      <w:r w:rsidR="00C17AF9" w:rsidRPr="00C17AF9">
        <w:rPr>
          <w:sz w:val="20"/>
          <w:szCs w:val="20"/>
        </w:rPr>
        <w:t>4</w:t>
      </w:r>
      <w:r w:rsidR="00D20CD7" w:rsidRPr="00C17AF9">
        <w:rPr>
          <w:sz w:val="20"/>
          <w:szCs w:val="20"/>
        </w:rPr>
        <w:t xml:space="preserve"> – 202</w:t>
      </w:r>
      <w:r w:rsidR="00C17AF9" w:rsidRPr="00C17AF9">
        <w:rPr>
          <w:sz w:val="20"/>
          <w:szCs w:val="20"/>
        </w:rPr>
        <w:t>5</w:t>
      </w:r>
      <w:r w:rsidR="00D20CD7" w:rsidRPr="00C17AF9">
        <w:rPr>
          <w:sz w:val="20"/>
          <w:szCs w:val="20"/>
        </w:rPr>
        <w:t xml:space="preserve"> год</w:t>
      </w:r>
      <w:r w:rsidR="002C6765" w:rsidRPr="00C17AF9">
        <w:rPr>
          <w:sz w:val="20"/>
          <w:szCs w:val="20"/>
        </w:rPr>
        <w:t>ы МО «Поселок Айхал»</w:t>
      </w:r>
      <w:r w:rsidR="00C17AF9" w:rsidRPr="00C17AF9">
        <w:rPr>
          <w:sz w:val="20"/>
          <w:szCs w:val="20"/>
        </w:rPr>
        <w:t>;</w:t>
      </w:r>
    </w:p>
    <w:p w:rsidR="009A616E" w:rsidRPr="00C17AF9" w:rsidRDefault="00670CC7" w:rsidP="00C17AF9">
      <w:pPr>
        <w:ind w:firstLine="426"/>
        <w:jc w:val="both"/>
        <w:rPr>
          <w:sz w:val="20"/>
          <w:szCs w:val="20"/>
        </w:rPr>
      </w:pPr>
      <w:r w:rsidRPr="00C17AF9">
        <w:rPr>
          <w:sz w:val="20"/>
          <w:szCs w:val="20"/>
        </w:rPr>
        <w:t>- предварительных итогов социально-экономического развития МО «Поселок Айхал» РС (Я) за 9 месяцев 20</w:t>
      </w:r>
      <w:r w:rsidR="0023193D" w:rsidRPr="00C17AF9">
        <w:rPr>
          <w:sz w:val="20"/>
          <w:szCs w:val="20"/>
        </w:rPr>
        <w:t>2</w:t>
      </w:r>
      <w:r w:rsidR="00C17AF9" w:rsidRPr="00C17AF9">
        <w:rPr>
          <w:sz w:val="20"/>
          <w:szCs w:val="20"/>
        </w:rPr>
        <w:t>2</w:t>
      </w:r>
      <w:r w:rsidRPr="00C17AF9">
        <w:rPr>
          <w:sz w:val="20"/>
          <w:szCs w:val="20"/>
        </w:rPr>
        <w:t xml:space="preserve"> года и ожидаемые итоги социально-экономического развития за 20</w:t>
      </w:r>
      <w:r w:rsidR="0023193D" w:rsidRPr="00C17AF9">
        <w:rPr>
          <w:sz w:val="20"/>
          <w:szCs w:val="20"/>
        </w:rPr>
        <w:t>2</w:t>
      </w:r>
      <w:r w:rsidR="00C17AF9" w:rsidRPr="00C17AF9">
        <w:rPr>
          <w:sz w:val="20"/>
          <w:szCs w:val="20"/>
        </w:rPr>
        <w:t>2 года;</w:t>
      </w:r>
    </w:p>
    <w:p w:rsidR="00303EAC" w:rsidRPr="00C17AF9" w:rsidRDefault="00303EAC" w:rsidP="00C17AF9">
      <w:pPr>
        <w:ind w:firstLine="426"/>
        <w:jc w:val="both"/>
        <w:rPr>
          <w:sz w:val="20"/>
          <w:szCs w:val="20"/>
        </w:rPr>
      </w:pPr>
      <w:r w:rsidRPr="00C17AF9">
        <w:rPr>
          <w:sz w:val="20"/>
          <w:szCs w:val="20"/>
        </w:rPr>
        <w:t xml:space="preserve">- основных направлений бюджетной и налоговой политики МО «Поселок Айхал» на </w:t>
      </w:r>
      <w:r w:rsidR="002C6765" w:rsidRPr="00C17AF9">
        <w:rPr>
          <w:sz w:val="20"/>
          <w:szCs w:val="20"/>
        </w:rPr>
        <w:t>20</w:t>
      </w:r>
      <w:r w:rsidR="00670CC7" w:rsidRPr="00C17AF9">
        <w:rPr>
          <w:sz w:val="20"/>
          <w:szCs w:val="20"/>
        </w:rPr>
        <w:t>2</w:t>
      </w:r>
      <w:r w:rsidR="00C17AF9" w:rsidRPr="00C17AF9">
        <w:rPr>
          <w:sz w:val="20"/>
          <w:szCs w:val="20"/>
        </w:rPr>
        <w:t>3</w:t>
      </w:r>
      <w:r w:rsidR="002C6765" w:rsidRPr="00C17AF9">
        <w:rPr>
          <w:sz w:val="20"/>
          <w:szCs w:val="20"/>
        </w:rPr>
        <w:t xml:space="preserve"> год и плановый период 202</w:t>
      </w:r>
      <w:r w:rsidR="00C17AF9" w:rsidRPr="00C17AF9">
        <w:rPr>
          <w:sz w:val="20"/>
          <w:szCs w:val="20"/>
        </w:rPr>
        <w:t>4</w:t>
      </w:r>
      <w:r w:rsidR="002C6765" w:rsidRPr="00C17AF9">
        <w:rPr>
          <w:sz w:val="20"/>
          <w:szCs w:val="20"/>
        </w:rPr>
        <w:t xml:space="preserve"> - 202</w:t>
      </w:r>
      <w:r w:rsidR="00C17AF9" w:rsidRPr="00C17AF9">
        <w:rPr>
          <w:sz w:val="20"/>
          <w:szCs w:val="20"/>
        </w:rPr>
        <w:t>5</w:t>
      </w:r>
      <w:r w:rsidRPr="00C17AF9">
        <w:rPr>
          <w:sz w:val="20"/>
          <w:szCs w:val="20"/>
        </w:rPr>
        <w:t xml:space="preserve"> годы</w:t>
      </w:r>
      <w:r w:rsidR="009A616E" w:rsidRPr="00C17AF9">
        <w:rPr>
          <w:sz w:val="20"/>
          <w:szCs w:val="20"/>
        </w:rPr>
        <w:t>;</w:t>
      </w:r>
    </w:p>
    <w:p w:rsidR="00646EA5" w:rsidRPr="0010438F" w:rsidRDefault="00646EA5" w:rsidP="00C17AF9">
      <w:pPr>
        <w:ind w:firstLine="426"/>
        <w:jc w:val="both"/>
        <w:rPr>
          <w:sz w:val="20"/>
          <w:szCs w:val="20"/>
        </w:rPr>
      </w:pPr>
      <w:r w:rsidRPr="0010438F">
        <w:rPr>
          <w:sz w:val="20"/>
          <w:szCs w:val="20"/>
        </w:rPr>
        <w:t>- оценки ожидаемого исполнения бюджета на текущий финансовый год;</w:t>
      </w:r>
    </w:p>
    <w:p w:rsidR="00646EA5" w:rsidRPr="0010438F" w:rsidRDefault="00646EA5" w:rsidP="00C17AF9">
      <w:pPr>
        <w:ind w:firstLine="426"/>
        <w:jc w:val="both"/>
        <w:rPr>
          <w:sz w:val="20"/>
          <w:szCs w:val="20"/>
        </w:rPr>
      </w:pPr>
      <w:r w:rsidRPr="0010438F">
        <w:rPr>
          <w:sz w:val="20"/>
          <w:szCs w:val="20"/>
        </w:rPr>
        <w:t xml:space="preserve">- акта сверки реестров исходных данных (показателей) по </w:t>
      </w:r>
      <w:r w:rsidR="0023193D" w:rsidRPr="0010438F">
        <w:rPr>
          <w:sz w:val="20"/>
          <w:szCs w:val="20"/>
        </w:rPr>
        <w:t>городским и сельским поселениям</w:t>
      </w:r>
      <w:r w:rsidRPr="0010438F">
        <w:rPr>
          <w:sz w:val="20"/>
          <w:szCs w:val="20"/>
        </w:rPr>
        <w:t xml:space="preserve">, входящим в состав муниципального района для распределения субвенции на выполнение государственных полномочий по выравниванию бюджетов поселений из </w:t>
      </w:r>
      <w:r w:rsidR="0023193D" w:rsidRPr="0010438F">
        <w:rPr>
          <w:sz w:val="20"/>
          <w:szCs w:val="20"/>
        </w:rPr>
        <w:t>государственного бюджета Республики Саха (Якутия)</w:t>
      </w:r>
      <w:r w:rsidRPr="0010438F">
        <w:rPr>
          <w:sz w:val="20"/>
          <w:szCs w:val="20"/>
        </w:rPr>
        <w:t xml:space="preserve"> на 20</w:t>
      </w:r>
      <w:r w:rsidR="00DC62FC" w:rsidRPr="0010438F">
        <w:rPr>
          <w:sz w:val="20"/>
          <w:szCs w:val="20"/>
        </w:rPr>
        <w:t>2</w:t>
      </w:r>
      <w:r w:rsidR="0010438F" w:rsidRPr="0010438F">
        <w:rPr>
          <w:sz w:val="20"/>
          <w:szCs w:val="20"/>
        </w:rPr>
        <w:t>3</w:t>
      </w:r>
      <w:r w:rsidRPr="0010438F">
        <w:rPr>
          <w:sz w:val="20"/>
          <w:szCs w:val="20"/>
        </w:rPr>
        <w:t xml:space="preserve"> год и на период </w:t>
      </w:r>
      <w:r w:rsidR="006D49D9" w:rsidRPr="0010438F">
        <w:rPr>
          <w:sz w:val="20"/>
          <w:szCs w:val="20"/>
        </w:rPr>
        <w:t>202</w:t>
      </w:r>
      <w:r w:rsidR="0010438F" w:rsidRPr="0010438F">
        <w:rPr>
          <w:sz w:val="20"/>
          <w:szCs w:val="20"/>
        </w:rPr>
        <w:t>4</w:t>
      </w:r>
      <w:r w:rsidR="006D49D9" w:rsidRPr="0010438F">
        <w:rPr>
          <w:sz w:val="20"/>
          <w:szCs w:val="20"/>
        </w:rPr>
        <w:t xml:space="preserve"> </w:t>
      </w:r>
      <w:r w:rsidR="0023193D" w:rsidRPr="0010438F">
        <w:rPr>
          <w:sz w:val="20"/>
          <w:szCs w:val="20"/>
        </w:rPr>
        <w:t xml:space="preserve">и </w:t>
      </w:r>
      <w:r w:rsidR="006D49D9" w:rsidRPr="0010438F">
        <w:rPr>
          <w:sz w:val="20"/>
          <w:szCs w:val="20"/>
        </w:rPr>
        <w:t>202</w:t>
      </w:r>
      <w:r w:rsidR="0010438F" w:rsidRPr="0010438F">
        <w:rPr>
          <w:sz w:val="20"/>
          <w:szCs w:val="20"/>
        </w:rPr>
        <w:t>5</w:t>
      </w:r>
      <w:r w:rsidR="006D49D9" w:rsidRPr="0010438F">
        <w:rPr>
          <w:sz w:val="20"/>
          <w:szCs w:val="20"/>
        </w:rPr>
        <w:t xml:space="preserve"> </w:t>
      </w:r>
      <w:r w:rsidRPr="0010438F">
        <w:rPr>
          <w:sz w:val="20"/>
          <w:szCs w:val="20"/>
        </w:rPr>
        <w:t>год</w:t>
      </w:r>
      <w:r w:rsidR="0023193D" w:rsidRPr="0010438F">
        <w:rPr>
          <w:sz w:val="20"/>
          <w:szCs w:val="20"/>
        </w:rPr>
        <w:t>ов</w:t>
      </w:r>
      <w:r w:rsidRPr="0010438F">
        <w:rPr>
          <w:sz w:val="20"/>
          <w:szCs w:val="20"/>
        </w:rPr>
        <w:t>;</w:t>
      </w:r>
    </w:p>
    <w:p w:rsidR="00646EA5" w:rsidRPr="0010438F" w:rsidRDefault="00AE06D2" w:rsidP="00C17AF9">
      <w:pPr>
        <w:ind w:firstLine="426"/>
        <w:jc w:val="both"/>
        <w:rPr>
          <w:sz w:val="20"/>
          <w:szCs w:val="20"/>
        </w:rPr>
      </w:pPr>
      <w:r w:rsidRPr="0010438F">
        <w:rPr>
          <w:sz w:val="20"/>
          <w:szCs w:val="20"/>
        </w:rPr>
        <w:t>-</w:t>
      </w:r>
      <w:r w:rsidR="00646EA5" w:rsidRPr="0010438F">
        <w:rPr>
          <w:sz w:val="20"/>
          <w:szCs w:val="20"/>
        </w:rPr>
        <w:t xml:space="preserve">положения о бюджетном устройстве и бюджетном процессе </w:t>
      </w:r>
      <w:r w:rsidR="00E30B5C" w:rsidRPr="0010438F">
        <w:rPr>
          <w:sz w:val="20"/>
          <w:szCs w:val="20"/>
        </w:rPr>
        <w:t>МО «Поселок Айхал»;</w:t>
      </w:r>
    </w:p>
    <w:p w:rsidR="00E30B5C" w:rsidRPr="0010438F" w:rsidRDefault="00E30B5C" w:rsidP="00C17AF9">
      <w:pPr>
        <w:ind w:firstLine="426"/>
        <w:jc w:val="both"/>
        <w:rPr>
          <w:sz w:val="20"/>
          <w:szCs w:val="20"/>
        </w:rPr>
      </w:pPr>
      <w:r w:rsidRPr="0010438F">
        <w:rPr>
          <w:sz w:val="20"/>
          <w:szCs w:val="20"/>
        </w:rPr>
        <w:t>- положения о налогах и сборах МО «Поселок Айхал»;</w:t>
      </w:r>
    </w:p>
    <w:p w:rsidR="00E30B5C" w:rsidRPr="0010438F" w:rsidRDefault="00E30B5C" w:rsidP="00C17AF9">
      <w:pPr>
        <w:ind w:firstLine="426"/>
        <w:jc w:val="both"/>
        <w:rPr>
          <w:sz w:val="20"/>
          <w:szCs w:val="20"/>
        </w:rPr>
      </w:pPr>
      <w:r w:rsidRPr="0010438F">
        <w:rPr>
          <w:sz w:val="20"/>
          <w:szCs w:val="20"/>
        </w:rPr>
        <w:t>- муниципальных программ МО «Поселок Айхал»;</w:t>
      </w:r>
    </w:p>
    <w:p w:rsidR="0071146C" w:rsidRPr="0010438F" w:rsidRDefault="00E30B5C" w:rsidP="00C17AF9">
      <w:pPr>
        <w:ind w:firstLine="426"/>
        <w:jc w:val="both"/>
        <w:rPr>
          <w:sz w:val="20"/>
          <w:szCs w:val="20"/>
        </w:rPr>
      </w:pPr>
      <w:r w:rsidRPr="0010438F">
        <w:rPr>
          <w:sz w:val="20"/>
          <w:szCs w:val="20"/>
        </w:rPr>
        <w:t xml:space="preserve">- соглашений о межбюджетных отношениях с другими </w:t>
      </w:r>
      <w:r w:rsidR="0010438F" w:rsidRPr="0010438F">
        <w:rPr>
          <w:sz w:val="20"/>
          <w:szCs w:val="20"/>
        </w:rPr>
        <w:t>органами власти.</w:t>
      </w:r>
    </w:p>
    <w:p w:rsidR="00E30B5C" w:rsidRPr="008F0C6F" w:rsidRDefault="00E30B5C" w:rsidP="00C17AF9">
      <w:pPr>
        <w:ind w:firstLine="426"/>
        <w:jc w:val="both"/>
        <w:rPr>
          <w:sz w:val="20"/>
          <w:szCs w:val="20"/>
        </w:rPr>
      </w:pPr>
    </w:p>
    <w:p w:rsidR="005A3AE7" w:rsidRPr="008F0C6F" w:rsidRDefault="005A3AE7" w:rsidP="008F0C6F">
      <w:pPr>
        <w:ind w:firstLine="426"/>
        <w:jc w:val="both"/>
        <w:rPr>
          <w:sz w:val="20"/>
          <w:szCs w:val="20"/>
        </w:rPr>
      </w:pPr>
      <w:r w:rsidRPr="008F0C6F">
        <w:rPr>
          <w:sz w:val="20"/>
          <w:szCs w:val="20"/>
        </w:rPr>
        <w:t>Всего объем доходов на 202</w:t>
      </w:r>
      <w:r w:rsidR="006C01B9" w:rsidRPr="008F0C6F">
        <w:rPr>
          <w:sz w:val="20"/>
          <w:szCs w:val="20"/>
        </w:rPr>
        <w:t>3</w:t>
      </w:r>
      <w:r w:rsidRPr="008F0C6F">
        <w:rPr>
          <w:sz w:val="20"/>
          <w:szCs w:val="20"/>
        </w:rPr>
        <w:t xml:space="preserve"> год составляет </w:t>
      </w:r>
      <w:r w:rsidR="006C01B9" w:rsidRPr="008F0C6F">
        <w:rPr>
          <w:sz w:val="20"/>
          <w:szCs w:val="20"/>
        </w:rPr>
        <w:t>164 611 695,94</w:t>
      </w:r>
      <w:r w:rsidRPr="008F0C6F">
        <w:rPr>
          <w:sz w:val="20"/>
          <w:szCs w:val="20"/>
        </w:rPr>
        <w:t xml:space="preserve"> руб. П</w:t>
      </w:r>
      <w:r w:rsidR="00A65B59" w:rsidRPr="008F0C6F">
        <w:rPr>
          <w:sz w:val="20"/>
          <w:szCs w:val="20"/>
        </w:rPr>
        <w:t xml:space="preserve">рогнозируемый </w:t>
      </w:r>
      <w:r w:rsidR="0013470F" w:rsidRPr="008F0C6F">
        <w:rPr>
          <w:sz w:val="20"/>
          <w:szCs w:val="20"/>
        </w:rPr>
        <w:t xml:space="preserve">объем проекта местного бюджета </w:t>
      </w:r>
      <w:r w:rsidR="006D49D9" w:rsidRPr="008F0C6F">
        <w:rPr>
          <w:sz w:val="20"/>
          <w:szCs w:val="20"/>
        </w:rPr>
        <w:t xml:space="preserve">по собственным доходам </w:t>
      </w:r>
      <w:r w:rsidR="0013470F" w:rsidRPr="008F0C6F">
        <w:rPr>
          <w:sz w:val="20"/>
          <w:szCs w:val="20"/>
        </w:rPr>
        <w:t>на 20</w:t>
      </w:r>
      <w:r w:rsidR="00DC62FC" w:rsidRPr="008F0C6F">
        <w:rPr>
          <w:sz w:val="20"/>
          <w:szCs w:val="20"/>
        </w:rPr>
        <w:t>2</w:t>
      </w:r>
      <w:r w:rsidR="006C01B9" w:rsidRPr="008F0C6F">
        <w:rPr>
          <w:sz w:val="20"/>
          <w:szCs w:val="20"/>
        </w:rPr>
        <w:t>3</w:t>
      </w:r>
      <w:r w:rsidR="00C83349" w:rsidRPr="008F0C6F">
        <w:rPr>
          <w:sz w:val="20"/>
          <w:szCs w:val="20"/>
        </w:rPr>
        <w:t xml:space="preserve"> </w:t>
      </w:r>
      <w:r w:rsidR="0013470F" w:rsidRPr="008F0C6F">
        <w:rPr>
          <w:sz w:val="20"/>
          <w:szCs w:val="20"/>
        </w:rPr>
        <w:t xml:space="preserve">год </w:t>
      </w:r>
      <w:r w:rsidR="00E85469" w:rsidRPr="008F0C6F">
        <w:rPr>
          <w:sz w:val="20"/>
          <w:szCs w:val="20"/>
        </w:rPr>
        <w:t xml:space="preserve">составляет </w:t>
      </w:r>
      <w:r w:rsidR="008F0C6F" w:rsidRPr="008F0C6F">
        <w:rPr>
          <w:sz w:val="20"/>
          <w:szCs w:val="20"/>
        </w:rPr>
        <w:t>157 835 695,94</w:t>
      </w:r>
      <w:r w:rsidR="00E85469" w:rsidRPr="008F0C6F">
        <w:rPr>
          <w:sz w:val="20"/>
          <w:szCs w:val="20"/>
        </w:rPr>
        <w:t xml:space="preserve"> руб</w:t>
      </w:r>
      <w:r w:rsidR="006D49D9" w:rsidRPr="008F0C6F">
        <w:rPr>
          <w:sz w:val="20"/>
          <w:szCs w:val="20"/>
        </w:rPr>
        <w:t>.</w:t>
      </w:r>
      <w:r w:rsidR="0063733F" w:rsidRPr="008F0C6F">
        <w:rPr>
          <w:sz w:val="20"/>
          <w:szCs w:val="20"/>
        </w:rPr>
        <w:t xml:space="preserve"> </w:t>
      </w:r>
      <w:r w:rsidRPr="008F0C6F">
        <w:rPr>
          <w:sz w:val="20"/>
          <w:szCs w:val="20"/>
        </w:rPr>
        <w:t xml:space="preserve">Безвозмездные поступления от других бюджетов бюджетной системы РФ </w:t>
      </w:r>
      <w:r w:rsidR="0063733F" w:rsidRPr="008F0C6F">
        <w:rPr>
          <w:sz w:val="20"/>
          <w:szCs w:val="20"/>
        </w:rPr>
        <w:t>на 202</w:t>
      </w:r>
      <w:r w:rsidR="008F0C6F" w:rsidRPr="008F0C6F">
        <w:rPr>
          <w:sz w:val="20"/>
          <w:szCs w:val="20"/>
        </w:rPr>
        <w:t>3</w:t>
      </w:r>
      <w:r w:rsidR="0063733F" w:rsidRPr="008F0C6F">
        <w:rPr>
          <w:sz w:val="20"/>
          <w:szCs w:val="20"/>
        </w:rPr>
        <w:t xml:space="preserve"> год составляют </w:t>
      </w:r>
      <w:r w:rsidR="008F0C6F" w:rsidRPr="008F0C6F">
        <w:rPr>
          <w:sz w:val="20"/>
          <w:szCs w:val="20"/>
        </w:rPr>
        <w:t>6 776 000,00</w:t>
      </w:r>
      <w:r w:rsidR="0063733F" w:rsidRPr="008F0C6F">
        <w:rPr>
          <w:sz w:val="20"/>
          <w:szCs w:val="20"/>
        </w:rPr>
        <w:t xml:space="preserve"> руб</w:t>
      </w:r>
      <w:r w:rsidR="008F0C6F" w:rsidRPr="008F0C6F">
        <w:rPr>
          <w:sz w:val="20"/>
          <w:szCs w:val="20"/>
        </w:rPr>
        <w:t>.</w:t>
      </w:r>
      <w:r w:rsidR="0063733F" w:rsidRPr="008F0C6F">
        <w:rPr>
          <w:sz w:val="20"/>
          <w:szCs w:val="20"/>
        </w:rPr>
        <w:t xml:space="preserve">, </w:t>
      </w:r>
      <w:r w:rsidRPr="008F0C6F">
        <w:rPr>
          <w:sz w:val="20"/>
          <w:szCs w:val="20"/>
        </w:rPr>
        <w:t>в т.ч.:</w:t>
      </w:r>
    </w:p>
    <w:p w:rsidR="005A3AE7" w:rsidRPr="008F0C6F" w:rsidRDefault="005A3AE7" w:rsidP="008F0C6F">
      <w:pPr>
        <w:ind w:firstLine="426"/>
        <w:jc w:val="both"/>
        <w:rPr>
          <w:sz w:val="20"/>
          <w:szCs w:val="20"/>
        </w:rPr>
      </w:pPr>
    </w:p>
    <w:p w:rsidR="005A3AE7" w:rsidRPr="008F0C6F" w:rsidRDefault="005A3AE7" w:rsidP="008F0C6F">
      <w:pPr>
        <w:ind w:firstLine="426"/>
        <w:jc w:val="both"/>
        <w:rPr>
          <w:sz w:val="20"/>
          <w:szCs w:val="20"/>
        </w:rPr>
      </w:pPr>
      <w:r w:rsidRPr="008F0C6F">
        <w:rPr>
          <w:sz w:val="20"/>
          <w:szCs w:val="20"/>
        </w:rPr>
        <w:t xml:space="preserve">- субвенция на осуществление полномочий ВУС  - </w:t>
      </w:r>
      <w:r w:rsidR="008F0C6F" w:rsidRPr="008F0C6F">
        <w:rPr>
          <w:sz w:val="20"/>
          <w:szCs w:val="20"/>
        </w:rPr>
        <w:t>4 611 900</w:t>
      </w:r>
      <w:r w:rsidR="002C5257" w:rsidRPr="008F0C6F">
        <w:rPr>
          <w:sz w:val="20"/>
          <w:szCs w:val="20"/>
        </w:rPr>
        <w:t>,00</w:t>
      </w:r>
      <w:r w:rsidRPr="008F0C6F">
        <w:rPr>
          <w:sz w:val="20"/>
          <w:szCs w:val="20"/>
        </w:rPr>
        <w:t xml:space="preserve"> руб</w:t>
      </w:r>
      <w:r w:rsidR="008F0C6F" w:rsidRPr="008F0C6F">
        <w:rPr>
          <w:sz w:val="20"/>
          <w:szCs w:val="20"/>
        </w:rPr>
        <w:t>.</w:t>
      </w:r>
      <w:r w:rsidRPr="008F0C6F">
        <w:rPr>
          <w:sz w:val="20"/>
          <w:szCs w:val="20"/>
        </w:rPr>
        <w:t>;</w:t>
      </w:r>
    </w:p>
    <w:p w:rsidR="005A3AE7" w:rsidRPr="008F0C6F" w:rsidRDefault="005A3AE7" w:rsidP="008F0C6F">
      <w:pPr>
        <w:ind w:firstLine="426"/>
        <w:jc w:val="both"/>
        <w:rPr>
          <w:sz w:val="20"/>
          <w:szCs w:val="20"/>
        </w:rPr>
      </w:pPr>
      <w:r w:rsidRPr="008F0C6F">
        <w:rPr>
          <w:sz w:val="20"/>
          <w:szCs w:val="20"/>
        </w:rPr>
        <w:t xml:space="preserve">- субвенция на осуществление полномочий ЗАГС – </w:t>
      </w:r>
      <w:r w:rsidR="008F0C6F" w:rsidRPr="008F0C6F">
        <w:rPr>
          <w:sz w:val="20"/>
          <w:szCs w:val="20"/>
        </w:rPr>
        <w:t>126 100</w:t>
      </w:r>
      <w:r w:rsidR="009A616E" w:rsidRPr="008F0C6F">
        <w:rPr>
          <w:sz w:val="20"/>
          <w:szCs w:val="20"/>
        </w:rPr>
        <w:t>,00</w:t>
      </w:r>
      <w:r w:rsidRPr="008F0C6F">
        <w:rPr>
          <w:sz w:val="20"/>
          <w:szCs w:val="20"/>
        </w:rPr>
        <w:t xml:space="preserve"> руб</w:t>
      </w:r>
      <w:r w:rsidR="008F0C6F" w:rsidRPr="008F0C6F">
        <w:rPr>
          <w:sz w:val="20"/>
          <w:szCs w:val="20"/>
        </w:rPr>
        <w:t>.</w:t>
      </w:r>
      <w:r w:rsidRPr="008F0C6F">
        <w:rPr>
          <w:sz w:val="20"/>
          <w:szCs w:val="20"/>
        </w:rPr>
        <w:t>;</w:t>
      </w:r>
    </w:p>
    <w:p w:rsidR="002C5257" w:rsidRPr="008F0C6F" w:rsidRDefault="009A616E" w:rsidP="008F0C6F">
      <w:pPr>
        <w:ind w:firstLine="426"/>
        <w:jc w:val="both"/>
        <w:rPr>
          <w:sz w:val="20"/>
          <w:szCs w:val="20"/>
        </w:rPr>
      </w:pPr>
      <w:r w:rsidRPr="008F0C6F">
        <w:rPr>
          <w:sz w:val="20"/>
          <w:szCs w:val="20"/>
        </w:rPr>
        <w:t xml:space="preserve">- межбюджетные трансферты из бюджета МО «Мирнинский район» на выполнение работ по </w:t>
      </w:r>
      <w:r w:rsidR="008F0C6F" w:rsidRPr="008F0C6F">
        <w:rPr>
          <w:sz w:val="20"/>
          <w:szCs w:val="20"/>
        </w:rPr>
        <w:t>переоборудованию детской площадки в парке Первооткрывателей для детей с ОВЗ</w:t>
      </w:r>
      <w:r w:rsidRPr="008F0C6F">
        <w:rPr>
          <w:sz w:val="20"/>
          <w:szCs w:val="20"/>
        </w:rPr>
        <w:t xml:space="preserve"> – </w:t>
      </w:r>
      <w:r w:rsidR="008F0C6F" w:rsidRPr="008F0C6F">
        <w:rPr>
          <w:sz w:val="20"/>
          <w:szCs w:val="20"/>
        </w:rPr>
        <w:t>2 038 000</w:t>
      </w:r>
      <w:r w:rsidRPr="008F0C6F">
        <w:rPr>
          <w:sz w:val="20"/>
          <w:szCs w:val="20"/>
        </w:rPr>
        <w:t>,00 руб</w:t>
      </w:r>
      <w:r w:rsidR="008F0C6F" w:rsidRPr="008F0C6F">
        <w:rPr>
          <w:sz w:val="20"/>
          <w:szCs w:val="20"/>
        </w:rPr>
        <w:t>.</w:t>
      </w:r>
    </w:p>
    <w:p w:rsidR="008A2E87" w:rsidRPr="00FA6709" w:rsidRDefault="00A65B59" w:rsidP="008F0C6F">
      <w:pPr>
        <w:ind w:firstLine="426"/>
        <w:jc w:val="both"/>
        <w:rPr>
          <w:sz w:val="20"/>
          <w:szCs w:val="20"/>
        </w:rPr>
      </w:pPr>
      <w:r w:rsidRPr="00FA6709">
        <w:rPr>
          <w:sz w:val="20"/>
          <w:szCs w:val="20"/>
        </w:rPr>
        <w:t>Прогнозируемая р</w:t>
      </w:r>
      <w:r w:rsidR="00AF6764" w:rsidRPr="00FA6709">
        <w:rPr>
          <w:sz w:val="20"/>
          <w:szCs w:val="20"/>
        </w:rPr>
        <w:t>асходная часть проекта бюджета составляет</w:t>
      </w:r>
      <w:r w:rsidR="0015682C" w:rsidRPr="00FA6709">
        <w:rPr>
          <w:sz w:val="20"/>
          <w:szCs w:val="20"/>
        </w:rPr>
        <w:t xml:space="preserve"> </w:t>
      </w:r>
      <w:r w:rsidR="00FA6709" w:rsidRPr="00FA6709">
        <w:rPr>
          <w:sz w:val="20"/>
          <w:szCs w:val="20"/>
        </w:rPr>
        <w:t>187 611 695,94</w:t>
      </w:r>
      <w:r w:rsidR="00BF4D01" w:rsidRPr="00FA6709">
        <w:rPr>
          <w:sz w:val="20"/>
          <w:szCs w:val="20"/>
        </w:rPr>
        <w:t xml:space="preserve"> руб.</w:t>
      </w:r>
      <w:r w:rsidR="0013470F" w:rsidRPr="00FA6709">
        <w:rPr>
          <w:sz w:val="20"/>
          <w:szCs w:val="20"/>
        </w:rPr>
        <w:t xml:space="preserve"> </w:t>
      </w:r>
      <w:r w:rsidR="009A616E" w:rsidRPr="00FA6709">
        <w:rPr>
          <w:sz w:val="20"/>
          <w:szCs w:val="20"/>
        </w:rPr>
        <w:t xml:space="preserve">Дефицит бюджета составляет </w:t>
      </w:r>
      <w:r w:rsidR="00FA6709" w:rsidRPr="00FA6709">
        <w:rPr>
          <w:sz w:val="20"/>
          <w:szCs w:val="20"/>
        </w:rPr>
        <w:t>23 000 000,00</w:t>
      </w:r>
      <w:r w:rsidR="009A616E" w:rsidRPr="00FA6709">
        <w:rPr>
          <w:sz w:val="20"/>
          <w:szCs w:val="20"/>
        </w:rPr>
        <w:t xml:space="preserve"> руб</w:t>
      </w:r>
      <w:r w:rsidR="00FA6709" w:rsidRPr="00FA6709">
        <w:rPr>
          <w:sz w:val="20"/>
          <w:szCs w:val="20"/>
        </w:rPr>
        <w:t>.</w:t>
      </w:r>
      <w:r w:rsidR="009A616E" w:rsidRPr="00FA6709">
        <w:rPr>
          <w:sz w:val="20"/>
          <w:szCs w:val="20"/>
        </w:rPr>
        <w:t xml:space="preserve"> за счет остатков средств на счету на 01.01.202</w:t>
      </w:r>
      <w:r w:rsidR="00FA6709" w:rsidRPr="00FA6709">
        <w:rPr>
          <w:sz w:val="20"/>
          <w:szCs w:val="20"/>
        </w:rPr>
        <w:t>3</w:t>
      </w:r>
      <w:r w:rsidR="009A616E" w:rsidRPr="00FA6709">
        <w:rPr>
          <w:sz w:val="20"/>
          <w:szCs w:val="20"/>
        </w:rPr>
        <w:t xml:space="preserve"> года.</w:t>
      </w:r>
    </w:p>
    <w:p w:rsidR="004F4C88" w:rsidRPr="006B298E" w:rsidRDefault="004F4C88" w:rsidP="004F4C88">
      <w:pPr>
        <w:jc w:val="both"/>
        <w:rPr>
          <w:b/>
          <w:sz w:val="20"/>
          <w:szCs w:val="20"/>
        </w:rPr>
      </w:pPr>
    </w:p>
    <w:p w:rsidR="002A6FA4" w:rsidRPr="006B298E" w:rsidRDefault="00FB2BA5" w:rsidP="004F4C88">
      <w:pPr>
        <w:jc w:val="both"/>
        <w:outlineLvl w:val="0"/>
        <w:rPr>
          <w:b/>
          <w:sz w:val="20"/>
          <w:szCs w:val="20"/>
        </w:rPr>
      </w:pPr>
      <w:r w:rsidRPr="006B298E">
        <w:rPr>
          <w:b/>
          <w:sz w:val="20"/>
          <w:szCs w:val="20"/>
        </w:rPr>
        <w:t>ДОХОДЫ</w:t>
      </w:r>
    </w:p>
    <w:p w:rsidR="00405904" w:rsidRPr="004E46C5" w:rsidRDefault="00110ECC" w:rsidP="004F4C88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4E46C5">
        <w:rPr>
          <w:b/>
          <w:sz w:val="20"/>
          <w:szCs w:val="20"/>
        </w:rPr>
        <w:t>Н</w:t>
      </w:r>
      <w:r w:rsidR="00405904" w:rsidRPr="004E46C5">
        <w:rPr>
          <w:b/>
          <w:sz w:val="20"/>
          <w:szCs w:val="20"/>
        </w:rPr>
        <w:t>алоговые доходы</w:t>
      </w:r>
      <w:r w:rsidR="008932C4" w:rsidRPr="004E46C5">
        <w:rPr>
          <w:b/>
          <w:sz w:val="20"/>
          <w:szCs w:val="20"/>
        </w:rPr>
        <w:t xml:space="preserve"> формируются</w:t>
      </w:r>
      <w:r w:rsidR="00405904" w:rsidRPr="004E46C5">
        <w:rPr>
          <w:b/>
          <w:sz w:val="20"/>
          <w:szCs w:val="20"/>
        </w:rPr>
        <w:t>:</w:t>
      </w:r>
    </w:p>
    <w:p w:rsidR="00405904" w:rsidRPr="004E46C5" w:rsidRDefault="0013470F" w:rsidP="006B298E">
      <w:pPr>
        <w:ind w:firstLine="426"/>
        <w:jc w:val="both"/>
        <w:rPr>
          <w:sz w:val="20"/>
          <w:szCs w:val="20"/>
        </w:rPr>
      </w:pPr>
      <w:r w:rsidRPr="004E46C5">
        <w:rPr>
          <w:sz w:val="20"/>
          <w:szCs w:val="20"/>
        </w:rPr>
        <w:t>а) доходы от местных налогов</w:t>
      </w:r>
      <w:r w:rsidR="00405904" w:rsidRPr="004E46C5">
        <w:rPr>
          <w:sz w:val="20"/>
          <w:szCs w:val="20"/>
        </w:rPr>
        <w:t>, установленных поселковым Советом в соответствии с законодательством РФ о налогах и сборах:</w:t>
      </w:r>
    </w:p>
    <w:p w:rsidR="00405904" w:rsidRPr="004E46C5" w:rsidRDefault="00405904" w:rsidP="006B298E">
      <w:pPr>
        <w:ind w:firstLine="426"/>
        <w:jc w:val="both"/>
        <w:rPr>
          <w:sz w:val="20"/>
          <w:szCs w:val="20"/>
        </w:rPr>
      </w:pPr>
      <w:r w:rsidRPr="004E46C5">
        <w:rPr>
          <w:sz w:val="20"/>
          <w:szCs w:val="20"/>
        </w:rPr>
        <w:t>- земельного налога – по нормативу</w:t>
      </w:r>
      <w:r w:rsidR="00110ECC" w:rsidRPr="004E46C5">
        <w:rPr>
          <w:sz w:val="20"/>
          <w:szCs w:val="20"/>
        </w:rPr>
        <w:t xml:space="preserve"> 100 %.</w:t>
      </w:r>
    </w:p>
    <w:p w:rsidR="00405904" w:rsidRPr="004E46C5" w:rsidRDefault="00405904" w:rsidP="006B298E">
      <w:pPr>
        <w:ind w:firstLine="426"/>
        <w:jc w:val="both"/>
        <w:rPr>
          <w:sz w:val="20"/>
          <w:szCs w:val="20"/>
        </w:rPr>
      </w:pPr>
      <w:r w:rsidRPr="004E46C5">
        <w:rPr>
          <w:sz w:val="20"/>
          <w:szCs w:val="20"/>
        </w:rPr>
        <w:t xml:space="preserve">- налога на имущество физических лиц </w:t>
      </w:r>
      <w:r w:rsidR="00110ECC" w:rsidRPr="004E46C5">
        <w:rPr>
          <w:sz w:val="20"/>
          <w:szCs w:val="20"/>
        </w:rPr>
        <w:t>–</w:t>
      </w:r>
      <w:r w:rsidRPr="004E46C5">
        <w:rPr>
          <w:sz w:val="20"/>
          <w:szCs w:val="20"/>
        </w:rPr>
        <w:t xml:space="preserve"> </w:t>
      </w:r>
      <w:r w:rsidR="00110ECC" w:rsidRPr="004E46C5">
        <w:rPr>
          <w:sz w:val="20"/>
          <w:szCs w:val="20"/>
        </w:rPr>
        <w:t>по нормативу 100 %</w:t>
      </w:r>
    </w:p>
    <w:p w:rsidR="00110ECC" w:rsidRPr="004E46C5" w:rsidRDefault="00110ECC" w:rsidP="006B298E">
      <w:pPr>
        <w:ind w:firstLine="426"/>
        <w:jc w:val="both"/>
        <w:rPr>
          <w:sz w:val="20"/>
          <w:szCs w:val="20"/>
        </w:rPr>
      </w:pPr>
      <w:r w:rsidRPr="004E46C5">
        <w:rPr>
          <w:sz w:val="20"/>
          <w:szCs w:val="20"/>
        </w:rPr>
        <w:t>б) доходы от федеральных налогов и сборов, налогов, предусмотренных специальными налоговыми режимами;</w:t>
      </w:r>
    </w:p>
    <w:p w:rsidR="00110ECC" w:rsidRPr="004E46C5" w:rsidRDefault="00110ECC" w:rsidP="006B298E">
      <w:pPr>
        <w:ind w:firstLine="426"/>
        <w:jc w:val="both"/>
        <w:rPr>
          <w:sz w:val="20"/>
          <w:szCs w:val="20"/>
        </w:rPr>
      </w:pPr>
      <w:r w:rsidRPr="004E46C5">
        <w:rPr>
          <w:sz w:val="20"/>
          <w:szCs w:val="20"/>
        </w:rPr>
        <w:t>- НДФЛ – по нормативу 10 %</w:t>
      </w:r>
    </w:p>
    <w:p w:rsidR="00110ECC" w:rsidRPr="004E46C5" w:rsidRDefault="00C83349" w:rsidP="006B298E">
      <w:pPr>
        <w:ind w:firstLine="426"/>
        <w:jc w:val="both"/>
        <w:rPr>
          <w:sz w:val="20"/>
          <w:szCs w:val="20"/>
        </w:rPr>
      </w:pPr>
      <w:r w:rsidRPr="004E46C5">
        <w:rPr>
          <w:sz w:val="20"/>
          <w:szCs w:val="20"/>
        </w:rPr>
        <w:t>Формирование налоговых доходов в МО «Поселок Айхал» на 20</w:t>
      </w:r>
      <w:r w:rsidR="00DC62FC" w:rsidRPr="004E46C5">
        <w:rPr>
          <w:sz w:val="20"/>
          <w:szCs w:val="20"/>
        </w:rPr>
        <w:t>2</w:t>
      </w:r>
      <w:r w:rsidR="004E46C5" w:rsidRPr="004E46C5">
        <w:rPr>
          <w:sz w:val="20"/>
          <w:szCs w:val="20"/>
        </w:rPr>
        <w:t>3</w:t>
      </w:r>
      <w:r w:rsidRPr="004E46C5">
        <w:rPr>
          <w:sz w:val="20"/>
          <w:szCs w:val="20"/>
        </w:rPr>
        <w:t xml:space="preserve"> год производилось в соответствии с прогнозными данными, согласованными в Министерстве финансов Р</w:t>
      </w:r>
      <w:r w:rsidR="004E46C5" w:rsidRPr="004E46C5">
        <w:rPr>
          <w:sz w:val="20"/>
          <w:szCs w:val="20"/>
        </w:rPr>
        <w:t xml:space="preserve">еспублики </w:t>
      </w:r>
      <w:r w:rsidRPr="004E46C5">
        <w:rPr>
          <w:sz w:val="20"/>
          <w:szCs w:val="20"/>
        </w:rPr>
        <w:t>С</w:t>
      </w:r>
      <w:r w:rsidR="004E46C5" w:rsidRPr="004E46C5">
        <w:rPr>
          <w:sz w:val="20"/>
          <w:szCs w:val="20"/>
        </w:rPr>
        <w:t>аха</w:t>
      </w:r>
      <w:r w:rsidRPr="004E46C5">
        <w:rPr>
          <w:sz w:val="20"/>
          <w:szCs w:val="20"/>
        </w:rPr>
        <w:t xml:space="preserve"> (Я</w:t>
      </w:r>
      <w:r w:rsidR="004E46C5" w:rsidRPr="004E46C5">
        <w:rPr>
          <w:sz w:val="20"/>
          <w:szCs w:val="20"/>
        </w:rPr>
        <w:t>кутия</w:t>
      </w:r>
      <w:r w:rsidRPr="004E46C5">
        <w:rPr>
          <w:sz w:val="20"/>
          <w:szCs w:val="20"/>
        </w:rPr>
        <w:t>).</w:t>
      </w:r>
    </w:p>
    <w:p w:rsidR="004E46C5" w:rsidRPr="004E46C5" w:rsidRDefault="004E46C5" w:rsidP="006B298E">
      <w:pPr>
        <w:ind w:firstLine="426"/>
        <w:jc w:val="both"/>
        <w:rPr>
          <w:sz w:val="20"/>
          <w:szCs w:val="20"/>
        </w:rPr>
      </w:pPr>
    </w:p>
    <w:p w:rsidR="00110ECC" w:rsidRPr="00407CB8" w:rsidRDefault="00110ECC" w:rsidP="004F4C88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407CB8">
        <w:rPr>
          <w:b/>
          <w:sz w:val="20"/>
          <w:szCs w:val="20"/>
        </w:rPr>
        <w:t>Неналоговые доходы:</w:t>
      </w:r>
    </w:p>
    <w:p w:rsidR="00110ECC" w:rsidRPr="00407CB8" w:rsidRDefault="00110ECC" w:rsidP="006B298E">
      <w:pPr>
        <w:ind w:firstLine="426"/>
        <w:jc w:val="both"/>
        <w:rPr>
          <w:sz w:val="20"/>
          <w:szCs w:val="20"/>
        </w:rPr>
      </w:pPr>
      <w:r w:rsidRPr="00407CB8">
        <w:rPr>
          <w:sz w:val="20"/>
          <w:szCs w:val="20"/>
        </w:rPr>
        <w:t>а) от арендной платы за земельные участки, расположенные в границах поселений и находящиеся в государственной собственности до разграничения государственной собственности на землю, а также поступления от продажи права на заключение договоров аренды, указанных участков</w:t>
      </w:r>
      <w:r w:rsidR="00C83349" w:rsidRPr="00407CB8">
        <w:rPr>
          <w:sz w:val="20"/>
          <w:szCs w:val="20"/>
        </w:rPr>
        <w:t xml:space="preserve"> – по нормативу 50%</w:t>
      </w:r>
      <w:r w:rsidRPr="00407CB8">
        <w:rPr>
          <w:sz w:val="20"/>
          <w:szCs w:val="20"/>
        </w:rPr>
        <w:t>;</w:t>
      </w:r>
    </w:p>
    <w:p w:rsidR="00AD4698" w:rsidRPr="00407CB8" w:rsidRDefault="00C83349" w:rsidP="006B298E">
      <w:pPr>
        <w:ind w:firstLine="426"/>
        <w:jc w:val="both"/>
        <w:rPr>
          <w:sz w:val="20"/>
          <w:szCs w:val="20"/>
        </w:rPr>
      </w:pPr>
      <w:r w:rsidRPr="00407CB8">
        <w:rPr>
          <w:sz w:val="20"/>
          <w:szCs w:val="20"/>
        </w:rPr>
        <w:t>б</w:t>
      </w:r>
      <w:r w:rsidR="00CB5761" w:rsidRPr="00407CB8">
        <w:rPr>
          <w:sz w:val="20"/>
          <w:szCs w:val="20"/>
        </w:rPr>
        <w:t xml:space="preserve">) </w:t>
      </w:r>
      <w:r w:rsidR="00AD4698" w:rsidRPr="00407CB8">
        <w:rPr>
          <w:sz w:val="20"/>
          <w:szCs w:val="20"/>
        </w:rPr>
        <w:t>от арендной платы за земли после разграничения государственной собственности на землю, а также средства от продажи права на заключение договоров аренды за земли, находящиеся в собственности поселений – по нормативу 100%;</w:t>
      </w:r>
    </w:p>
    <w:p w:rsidR="00CB5761" w:rsidRPr="00407CB8" w:rsidRDefault="00AD4698" w:rsidP="006B298E">
      <w:pPr>
        <w:ind w:firstLine="426"/>
        <w:jc w:val="both"/>
        <w:rPr>
          <w:sz w:val="20"/>
          <w:szCs w:val="20"/>
        </w:rPr>
      </w:pPr>
      <w:r w:rsidRPr="00407CB8">
        <w:rPr>
          <w:sz w:val="20"/>
          <w:szCs w:val="20"/>
        </w:rPr>
        <w:t xml:space="preserve">в) </w:t>
      </w:r>
      <w:r w:rsidR="00CB5761" w:rsidRPr="00407CB8">
        <w:rPr>
          <w:sz w:val="20"/>
          <w:szCs w:val="20"/>
        </w:rPr>
        <w:t>доходы от сдачи в аренду имущества поселени</w:t>
      </w:r>
      <w:r w:rsidR="00C83349" w:rsidRPr="00407CB8">
        <w:rPr>
          <w:sz w:val="20"/>
          <w:szCs w:val="20"/>
        </w:rPr>
        <w:t xml:space="preserve">я </w:t>
      </w:r>
      <w:r w:rsidR="001B536B" w:rsidRPr="00407CB8">
        <w:rPr>
          <w:sz w:val="20"/>
          <w:szCs w:val="20"/>
        </w:rPr>
        <w:t>- по нормативу 100 %</w:t>
      </w:r>
      <w:r w:rsidR="00CB5761" w:rsidRPr="00407CB8">
        <w:rPr>
          <w:sz w:val="20"/>
          <w:szCs w:val="20"/>
        </w:rPr>
        <w:t>;</w:t>
      </w:r>
    </w:p>
    <w:p w:rsidR="00CB5761" w:rsidRDefault="00CB5761" w:rsidP="006B298E">
      <w:pPr>
        <w:ind w:firstLine="426"/>
        <w:jc w:val="both"/>
        <w:rPr>
          <w:sz w:val="20"/>
          <w:szCs w:val="20"/>
        </w:rPr>
      </w:pPr>
      <w:r w:rsidRPr="00407CB8">
        <w:rPr>
          <w:sz w:val="20"/>
          <w:szCs w:val="20"/>
        </w:rPr>
        <w:t xml:space="preserve">г) </w:t>
      </w:r>
      <w:r w:rsidR="001B536B" w:rsidRPr="00407CB8">
        <w:rPr>
          <w:sz w:val="20"/>
          <w:szCs w:val="20"/>
        </w:rPr>
        <w:t>доходы от продажи земельных участков, находящихся в государственной и муниципальной со</w:t>
      </w:r>
      <w:r w:rsidR="00407CB8" w:rsidRPr="00407CB8">
        <w:rPr>
          <w:sz w:val="20"/>
          <w:szCs w:val="20"/>
        </w:rPr>
        <w:t>бственности – по нормативу 100%.</w:t>
      </w:r>
    </w:p>
    <w:p w:rsidR="00407CB8" w:rsidRPr="00407CB8" w:rsidRDefault="00407CB8" w:rsidP="006B298E">
      <w:pPr>
        <w:ind w:firstLine="426"/>
        <w:jc w:val="both"/>
        <w:rPr>
          <w:sz w:val="20"/>
          <w:szCs w:val="20"/>
        </w:rPr>
      </w:pPr>
    </w:p>
    <w:p w:rsidR="0043258B" w:rsidRPr="005D2597" w:rsidRDefault="0043258B" w:rsidP="005A3DBB">
      <w:pPr>
        <w:ind w:firstLine="426"/>
        <w:jc w:val="both"/>
        <w:rPr>
          <w:b/>
          <w:sz w:val="20"/>
          <w:szCs w:val="20"/>
          <w:u w:val="single"/>
        </w:rPr>
      </w:pPr>
      <w:r w:rsidRPr="005D2597">
        <w:rPr>
          <w:b/>
          <w:sz w:val="20"/>
          <w:szCs w:val="20"/>
          <w:u w:val="single"/>
        </w:rPr>
        <w:t>Налоговые доходы</w:t>
      </w:r>
    </w:p>
    <w:p w:rsidR="00A41192" w:rsidRPr="005D2597" w:rsidRDefault="00A41192" w:rsidP="005A3DBB">
      <w:pPr>
        <w:ind w:firstLine="426"/>
        <w:jc w:val="both"/>
        <w:rPr>
          <w:sz w:val="20"/>
          <w:szCs w:val="20"/>
        </w:rPr>
      </w:pPr>
      <w:r w:rsidRPr="005D2597">
        <w:rPr>
          <w:sz w:val="20"/>
          <w:szCs w:val="20"/>
        </w:rPr>
        <w:t>Общий объем планируемых налоговых доходов на 20</w:t>
      </w:r>
      <w:r w:rsidR="00DC62FC" w:rsidRPr="005D2597">
        <w:rPr>
          <w:sz w:val="20"/>
          <w:szCs w:val="20"/>
        </w:rPr>
        <w:t>2</w:t>
      </w:r>
      <w:r w:rsidR="005D2597" w:rsidRPr="005D2597">
        <w:rPr>
          <w:sz w:val="20"/>
          <w:szCs w:val="20"/>
        </w:rPr>
        <w:t>2</w:t>
      </w:r>
      <w:r w:rsidRPr="005D2597">
        <w:rPr>
          <w:sz w:val="20"/>
          <w:szCs w:val="20"/>
        </w:rPr>
        <w:t xml:space="preserve"> год составляет </w:t>
      </w:r>
      <w:r w:rsidR="005D2597" w:rsidRPr="005D2597">
        <w:rPr>
          <w:sz w:val="20"/>
          <w:szCs w:val="20"/>
        </w:rPr>
        <w:t>122 165 180,00</w:t>
      </w:r>
      <w:r w:rsidRPr="005D2597">
        <w:rPr>
          <w:sz w:val="20"/>
          <w:szCs w:val="20"/>
        </w:rPr>
        <w:t xml:space="preserve"> руб</w:t>
      </w:r>
      <w:r w:rsidR="005D2597" w:rsidRPr="005D2597">
        <w:rPr>
          <w:sz w:val="20"/>
          <w:szCs w:val="20"/>
        </w:rPr>
        <w:t>.</w:t>
      </w:r>
      <w:r w:rsidRPr="005D2597">
        <w:rPr>
          <w:sz w:val="20"/>
          <w:szCs w:val="20"/>
        </w:rPr>
        <w:t xml:space="preserve">, или </w:t>
      </w:r>
      <w:r w:rsidR="005D2597" w:rsidRPr="005D2597">
        <w:rPr>
          <w:sz w:val="20"/>
          <w:szCs w:val="20"/>
        </w:rPr>
        <w:t>22</w:t>
      </w:r>
      <w:r w:rsidRPr="005D2597">
        <w:rPr>
          <w:sz w:val="20"/>
          <w:szCs w:val="20"/>
        </w:rPr>
        <w:t>% от общей суммы доходов</w:t>
      </w:r>
      <w:r w:rsidR="00660D46" w:rsidRPr="005D2597">
        <w:rPr>
          <w:sz w:val="20"/>
          <w:szCs w:val="20"/>
        </w:rPr>
        <w:t xml:space="preserve"> местного бюджета</w:t>
      </w:r>
      <w:r w:rsidRPr="005D2597">
        <w:rPr>
          <w:sz w:val="20"/>
          <w:szCs w:val="20"/>
        </w:rPr>
        <w:t>.</w:t>
      </w:r>
    </w:p>
    <w:p w:rsidR="00AD36D6" w:rsidRPr="005D2597" w:rsidRDefault="00AD36D6" w:rsidP="004F4C88">
      <w:pPr>
        <w:numPr>
          <w:ilvl w:val="0"/>
          <w:numId w:val="4"/>
        </w:numPr>
        <w:jc w:val="both"/>
        <w:outlineLvl w:val="0"/>
        <w:rPr>
          <w:b/>
          <w:i/>
          <w:sz w:val="20"/>
          <w:szCs w:val="20"/>
        </w:rPr>
      </w:pPr>
      <w:r w:rsidRPr="005D2597">
        <w:rPr>
          <w:b/>
          <w:i/>
          <w:sz w:val="20"/>
          <w:szCs w:val="20"/>
        </w:rPr>
        <w:t>Налог на доходы физических лиц</w:t>
      </w:r>
    </w:p>
    <w:p w:rsidR="00244B07" w:rsidRPr="005D2597" w:rsidRDefault="00AD36D6" w:rsidP="005A3DBB">
      <w:pPr>
        <w:ind w:firstLine="426"/>
        <w:jc w:val="both"/>
        <w:rPr>
          <w:sz w:val="20"/>
          <w:szCs w:val="20"/>
        </w:rPr>
      </w:pPr>
      <w:r w:rsidRPr="005D2597">
        <w:rPr>
          <w:sz w:val="20"/>
          <w:szCs w:val="20"/>
        </w:rPr>
        <w:t>Объем налога на доходы физических лиц в 20</w:t>
      </w:r>
      <w:r w:rsidR="00DC62FC" w:rsidRPr="005D2597">
        <w:rPr>
          <w:sz w:val="20"/>
          <w:szCs w:val="20"/>
        </w:rPr>
        <w:t>2</w:t>
      </w:r>
      <w:r w:rsidR="009A616E" w:rsidRPr="005D2597">
        <w:rPr>
          <w:sz w:val="20"/>
          <w:szCs w:val="20"/>
        </w:rPr>
        <w:t>2</w:t>
      </w:r>
      <w:r w:rsidRPr="005D2597">
        <w:rPr>
          <w:sz w:val="20"/>
          <w:szCs w:val="20"/>
        </w:rPr>
        <w:t xml:space="preserve"> году в целом по МО «Поселок Айхал» прогнозируется в сумме </w:t>
      </w:r>
      <w:r w:rsidR="005D2597" w:rsidRPr="005D2597">
        <w:rPr>
          <w:sz w:val="20"/>
          <w:szCs w:val="20"/>
        </w:rPr>
        <w:t>1 184 369 840,00</w:t>
      </w:r>
      <w:r w:rsidR="004C649C" w:rsidRPr="005D2597">
        <w:rPr>
          <w:sz w:val="20"/>
          <w:szCs w:val="20"/>
        </w:rPr>
        <w:t xml:space="preserve"> руб.</w:t>
      </w:r>
    </w:p>
    <w:p w:rsidR="00CE011B" w:rsidRPr="004345AB" w:rsidRDefault="004C649C" w:rsidP="005A3DBB">
      <w:pPr>
        <w:ind w:firstLine="426"/>
        <w:jc w:val="both"/>
        <w:rPr>
          <w:sz w:val="20"/>
          <w:szCs w:val="20"/>
        </w:rPr>
      </w:pPr>
      <w:r w:rsidRPr="005D2597">
        <w:rPr>
          <w:sz w:val="20"/>
          <w:szCs w:val="20"/>
        </w:rPr>
        <w:t xml:space="preserve">Объем поступлений в местный бюджет при нормативе отчислений 10 % от объема налога составит </w:t>
      </w:r>
      <w:r w:rsidR="005D2597" w:rsidRPr="005D2597">
        <w:rPr>
          <w:sz w:val="20"/>
          <w:szCs w:val="20"/>
        </w:rPr>
        <w:t xml:space="preserve">118 436 984,00 </w:t>
      </w:r>
      <w:r w:rsidRPr="005D2597">
        <w:rPr>
          <w:sz w:val="20"/>
          <w:szCs w:val="20"/>
        </w:rPr>
        <w:t>руб</w:t>
      </w:r>
      <w:r w:rsidR="005D2597" w:rsidRPr="004345AB">
        <w:rPr>
          <w:sz w:val="20"/>
          <w:szCs w:val="20"/>
        </w:rPr>
        <w:t>.</w:t>
      </w:r>
      <w:r w:rsidR="002374BE" w:rsidRPr="004345AB">
        <w:rPr>
          <w:sz w:val="20"/>
          <w:szCs w:val="20"/>
        </w:rPr>
        <w:t xml:space="preserve"> (</w:t>
      </w:r>
      <w:r w:rsidR="007B3221" w:rsidRPr="004345AB">
        <w:rPr>
          <w:sz w:val="20"/>
          <w:szCs w:val="20"/>
        </w:rPr>
        <w:t>7</w:t>
      </w:r>
      <w:r w:rsidR="004345AB" w:rsidRPr="004345AB">
        <w:rPr>
          <w:sz w:val="20"/>
          <w:szCs w:val="20"/>
        </w:rPr>
        <w:t>5</w:t>
      </w:r>
      <w:r w:rsidR="002374BE" w:rsidRPr="004345AB">
        <w:rPr>
          <w:sz w:val="20"/>
          <w:szCs w:val="20"/>
        </w:rPr>
        <w:t>% от общей суммы собственных доходов</w:t>
      </w:r>
      <w:r w:rsidR="00244B07" w:rsidRPr="004345AB">
        <w:rPr>
          <w:sz w:val="20"/>
          <w:szCs w:val="20"/>
        </w:rPr>
        <w:t>).</w:t>
      </w:r>
      <w:r w:rsidR="00A41192" w:rsidRPr="004345AB">
        <w:rPr>
          <w:sz w:val="20"/>
          <w:szCs w:val="20"/>
        </w:rPr>
        <w:t xml:space="preserve"> Ожидаемое поступление за 20</w:t>
      </w:r>
      <w:r w:rsidR="0058798D" w:rsidRPr="004345AB">
        <w:rPr>
          <w:sz w:val="20"/>
          <w:szCs w:val="20"/>
        </w:rPr>
        <w:t>2</w:t>
      </w:r>
      <w:r w:rsidR="004345AB" w:rsidRPr="004345AB">
        <w:rPr>
          <w:sz w:val="20"/>
          <w:szCs w:val="20"/>
        </w:rPr>
        <w:t>2</w:t>
      </w:r>
      <w:r w:rsidR="00A41192" w:rsidRPr="004345AB">
        <w:rPr>
          <w:sz w:val="20"/>
          <w:szCs w:val="20"/>
        </w:rPr>
        <w:t xml:space="preserve"> год – </w:t>
      </w:r>
      <w:r w:rsidR="004345AB" w:rsidRPr="004345AB">
        <w:rPr>
          <w:sz w:val="20"/>
          <w:szCs w:val="20"/>
        </w:rPr>
        <w:t>118 152 595,40</w:t>
      </w:r>
      <w:r w:rsidR="00400EFD" w:rsidRPr="004345AB">
        <w:rPr>
          <w:sz w:val="20"/>
          <w:szCs w:val="20"/>
        </w:rPr>
        <w:t xml:space="preserve"> </w:t>
      </w:r>
      <w:r w:rsidR="004D3268" w:rsidRPr="004345AB">
        <w:rPr>
          <w:sz w:val="20"/>
          <w:szCs w:val="20"/>
        </w:rPr>
        <w:t>руб.</w:t>
      </w:r>
    </w:p>
    <w:p w:rsidR="0058798D" w:rsidRPr="004345AB" w:rsidRDefault="0058798D" w:rsidP="004F4C88">
      <w:pPr>
        <w:ind w:firstLine="567"/>
        <w:jc w:val="both"/>
        <w:rPr>
          <w:sz w:val="20"/>
          <w:szCs w:val="20"/>
        </w:rPr>
      </w:pPr>
    </w:p>
    <w:p w:rsidR="0058798D" w:rsidRPr="004345AB" w:rsidRDefault="0058798D" w:rsidP="005A3DBB">
      <w:pPr>
        <w:pStyle w:val="a5"/>
        <w:numPr>
          <w:ilvl w:val="0"/>
          <w:numId w:val="4"/>
        </w:numPr>
        <w:ind w:hanging="294"/>
        <w:jc w:val="both"/>
        <w:rPr>
          <w:b/>
          <w:bCs/>
          <w:i/>
          <w:iCs/>
          <w:sz w:val="20"/>
          <w:szCs w:val="20"/>
        </w:rPr>
      </w:pPr>
      <w:r w:rsidRPr="004345AB">
        <w:rPr>
          <w:b/>
          <w:bCs/>
          <w:i/>
          <w:iCs/>
          <w:sz w:val="20"/>
          <w:szCs w:val="20"/>
        </w:rPr>
        <w:t>Акцизы по подакцизным товарам (продукции) производимым на территории Российской Федерации</w:t>
      </w:r>
    </w:p>
    <w:p w:rsidR="0058798D" w:rsidRPr="004345AB" w:rsidRDefault="0058798D" w:rsidP="005A3DBB">
      <w:pPr>
        <w:ind w:firstLine="426"/>
        <w:jc w:val="both"/>
        <w:rPr>
          <w:sz w:val="20"/>
          <w:szCs w:val="20"/>
        </w:rPr>
      </w:pPr>
      <w:r w:rsidRPr="004345AB">
        <w:rPr>
          <w:sz w:val="20"/>
          <w:szCs w:val="20"/>
        </w:rPr>
        <w:t xml:space="preserve">Объем поступлений в местный бюджет прогнозируется в размере </w:t>
      </w:r>
      <w:r w:rsidR="004345AB" w:rsidRPr="004345AB">
        <w:rPr>
          <w:sz w:val="20"/>
          <w:szCs w:val="20"/>
        </w:rPr>
        <w:t>340 750</w:t>
      </w:r>
      <w:r w:rsidRPr="004345AB">
        <w:rPr>
          <w:sz w:val="20"/>
          <w:szCs w:val="20"/>
        </w:rPr>
        <w:t xml:space="preserve"> руб</w:t>
      </w:r>
      <w:r w:rsidR="004345AB" w:rsidRPr="004345AB">
        <w:rPr>
          <w:sz w:val="20"/>
          <w:szCs w:val="20"/>
        </w:rPr>
        <w:t>.</w:t>
      </w:r>
      <w:r w:rsidRPr="004345AB">
        <w:rPr>
          <w:sz w:val="20"/>
          <w:szCs w:val="20"/>
        </w:rPr>
        <w:t xml:space="preserve"> (0,2% от общей суммы собственных доходов). Ожидаемое поступление за 202</w:t>
      </w:r>
      <w:r w:rsidR="004345AB" w:rsidRPr="004345AB">
        <w:rPr>
          <w:sz w:val="20"/>
          <w:szCs w:val="20"/>
        </w:rPr>
        <w:t>2</w:t>
      </w:r>
      <w:r w:rsidRPr="004345AB">
        <w:rPr>
          <w:sz w:val="20"/>
          <w:szCs w:val="20"/>
        </w:rPr>
        <w:t xml:space="preserve"> год </w:t>
      </w:r>
      <w:r w:rsidR="007B3221" w:rsidRPr="004345AB">
        <w:rPr>
          <w:sz w:val="20"/>
          <w:szCs w:val="20"/>
        </w:rPr>
        <w:t>3</w:t>
      </w:r>
      <w:r w:rsidR="004345AB" w:rsidRPr="004345AB">
        <w:rPr>
          <w:sz w:val="20"/>
          <w:szCs w:val="20"/>
        </w:rPr>
        <w:t>88 442,6</w:t>
      </w:r>
      <w:r w:rsidRPr="004345AB">
        <w:rPr>
          <w:sz w:val="20"/>
          <w:szCs w:val="20"/>
        </w:rPr>
        <w:t xml:space="preserve"> руб.</w:t>
      </w:r>
    </w:p>
    <w:p w:rsidR="004D3268" w:rsidRPr="005F77BD" w:rsidRDefault="004D3268" w:rsidP="004D3268">
      <w:pPr>
        <w:ind w:left="360"/>
        <w:jc w:val="both"/>
        <w:outlineLvl w:val="0"/>
        <w:rPr>
          <w:b/>
          <w:i/>
          <w:sz w:val="20"/>
          <w:szCs w:val="20"/>
        </w:rPr>
      </w:pPr>
    </w:p>
    <w:p w:rsidR="004C649C" w:rsidRPr="005F77BD" w:rsidRDefault="004C649C" w:rsidP="005A3DBB">
      <w:pPr>
        <w:numPr>
          <w:ilvl w:val="0"/>
          <w:numId w:val="4"/>
        </w:numPr>
        <w:ind w:hanging="294"/>
        <w:jc w:val="both"/>
        <w:outlineLvl w:val="0"/>
        <w:rPr>
          <w:b/>
          <w:i/>
          <w:sz w:val="20"/>
          <w:szCs w:val="20"/>
        </w:rPr>
      </w:pPr>
      <w:r w:rsidRPr="005F77BD">
        <w:rPr>
          <w:b/>
          <w:i/>
          <w:sz w:val="20"/>
          <w:szCs w:val="20"/>
        </w:rPr>
        <w:t>Налог на имущество физических лиц</w:t>
      </w:r>
    </w:p>
    <w:p w:rsidR="00095632" w:rsidRPr="00E14B4D" w:rsidRDefault="004C649C" w:rsidP="005A3DBB">
      <w:pPr>
        <w:ind w:firstLine="426"/>
        <w:jc w:val="both"/>
        <w:rPr>
          <w:sz w:val="20"/>
          <w:szCs w:val="20"/>
        </w:rPr>
      </w:pPr>
      <w:r w:rsidRPr="005F77BD">
        <w:rPr>
          <w:sz w:val="20"/>
          <w:szCs w:val="20"/>
        </w:rPr>
        <w:t>Объем поступлений в местный бюджет налога на имущество физическ</w:t>
      </w:r>
      <w:r w:rsidR="00CE011B" w:rsidRPr="005F77BD">
        <w:rPr>
          <w:sz w:val="20"/>
          <w:szCs w:val="20"/>
        </w:rPr>
        <w:t>их лиц планируется на 20</w:t>
      </w:r>
      <w:r w:rsidR="00DC62FC" w:rsidRPr="005F77BD">
        <w:rPr>
          <w:sz w:val="20"/>
          <w:szCs w:val="20"/>
        </w:rPr>
        <w:t>2</w:t>
      </w:r>
      <w:r w:rsidR="005F77BD" w:rsidRPr="005F77BD">
        <w:rPr>
          <w:sz w:val="20"/>
          <w:szCs w:val="20"/>
        </w:rPr>
        <w:t>3</w:t>
      </w:r>
      <w:r w:rsidR="00CE011B" w:rsidRPr="005F77BD">
        <w:rPr>
          <w:sz w:val="20"/>
          <w:szCs w:val="20"/>
        </w:rPr>
        <w:t xml:space="preserve"> </w:t>
      </w:r>
      <w:r w:rsidR="00C92EBD" w:rsidRPr="005F77BD">
        <w:rPr>
          <w:sz w:val="20"/>
          <w:szCs w:val="20"/>
        </w:rPr>
        <w:t xml:space="preserve">год в размере </w:t>
      </w:r>
      <w:r w:rsidR="007B3221" w:rsidRPr="005F77BD">
        <w:rPr>
          <w:sz w:val="20"/>
          <w:szCs w:val="20"/>
        </w:rPr>
        <w:t>1 730 000,00</w:t>
      </w:r>
      <w:r w:rsidR="00A41192" w:rsidRPr="005F77BD">
        <w:rPr>
          <w:sz w:val="20"/>
          <w:szCs w:val="20"/>
        </w:rPr>
        <w:t xml:space="preserve"> рублей</w:t>
      </w:r>
      <w:r w:rsidR="002374BE" w:rsidRPr="005F77BD">
        <w:rPr>
          <w:sz w:val="20"/>
          <w:szCs w:val="20"/>
        </w:rPr>
        <w:t xml:space="preserve"> (</w:t>
      </w:r>
      <w:r w:rsidR="005F77BD" w:rsidRPr="005F77BD">
        <w:rPr>
          <w:sz w:val="20"/>
          <w:szCs w:val="20"/>
        </w:rPr>
        <w:t>1,1</w:t>
      </w:r>
      <w:r w:rsidR="002374BE" w:rsidRPr="005F77BD">
        <w:rPr>
          <w:sz w:val="20"/>
          <w:szCs w:val="20"/>
        </w:rPr>
        <w:t>% от общего объема собственных доходов)</w:t>
      </w:r>
      <w:r w:rsidR="00244B07" w:rsidRPr="005F77BD">
        <w:rPr>
          <w:sz w:val="20"/>
          <w:szCs w:val="20"/>
        </w:rPr>
        <w:t xml:space="preserve">. Ожидаемое поступление по данному </w:t>
      </w:r>
      <w:r w:rsidR="00095632" w:rsidRPr="005F77BD">
        <w:rPr>
          <w:sz w:val="20"/>
          <w:szCs w:val="20"/>
        </w:rPr>
        <w:t xml:space="preserve"> </w:t>
      </w:r>
      <w:r w:rsidR="00244B07" w:rsidRPr="005F77BD">
        <w:rPr>
          <w:sz w:val="20"/>
          <w:szCs w:val="20"/>
        </w:rPr>
        <w:t xml:space="preserve">виду налога </w:t>
      </w:r>
      <w:r w:rsidR="005F77BD" w:rsidRPr="005F77BD">
        <w:rPr>
          <w:sz w:val="20"/>
          <w:szCs w:val="20"/>
        </w:rPr>
        <w:t>1 400 000</w:t>
      </w:r>
      <w:r w:rsidR="00A41192" w:rsidRPr="005F77BD">
        <w:rPr>
          <w:sz w:val="20"/>
          <w:szCs w:val="20"/>
        </w:rPr>
        <w:t xml:space="preserve"> </w:t>
      </w:r>
      <w:r w:rsidR="00244B07" w:rsidRPr="00E14B4D">
        <w:rPr>
          <w:sz w:val="20"/>
          <w:szCs w:val="20"/>
        </w:rPr>
        <w:t>руб.</w:t>
      </w:r>
    </w:p>
    <w:p w:rsidR="00977764" w:rsidRPr="00E14B4D" w:rsidRDefault="00977764" w:rsidP="005A3DBB">
      <w:pPr>
        <w:numPr>
          <w:ilvl w:val="0"/>
          <w:numId w:val="4"/>
        </w:numPr>
        <w:ind w:hanging="294"/>
        <w:jc w:val="both"/>
        <w:outlineLvl w:val="0"/>
        <w:rPr>
          <w:b/>
          <w:sz w:val="20"/>
          <w:szCs w:val="20"/>
        </w:rPr>
      </w:pPr>
      <w:r w:rsidRPr="00E14B4D">
        <w:rPr>
          <w:b/>
          <w:i/>
          <w:sz w:val="20"/>
          <w:szCs w:val="20"/>
        </w:rPr>
        <w:t>Земельный налог</w:t>
      </w:r>
    </w:p>
    <w:p w:rsidR="00977764" w:rsidRPr="00BA7A09" w:rsidRDefault="00977764" w:rsidP="005A3DBB">
      <w:pPr>
        <w:ind w:firstLine="426"/>
        <w:jc w:val="both"/>
        <w:rPr>
          <w:sz w:val="20"/>
          <w:szCs w:val="20"/>
        </w:rPr>
      </w:pPr>
      <w:r w:rsidRPr="00E14B4D">
        <w:rPr>
          <w:sz w:val="20"/>
          <w:szCs w:val="20"/>
        </w:rPr>
        <w:lastRenderedPageBreak/>
        <w:t xml:space="preserve">Объем поступлений в местный бюджет налога на землю </w:t>
      </w:r>
      <w:r w:rsidR="00DD718F" w:rsidRPr="00E14B4D">
        <w:rPr>
          <w:sz w:val="20"/>
          <w:szCs w:val="20"/>
        </w:rPr>
        <w:t>планируется на 20</w:t>
      </w:r>
      <w:r w:rsidR="00DC62FC" w:rsidRPr="00E14B4D">
        <w:rPr>
          <w:sz w:val="20"/>
          <w:szCs w:val="20"/>
        </w:rPr>
        <w:t>2</w:t>
      </w:r>
      <w:r w:rsidR="00E14B4D" w:rsidRPr="00E14B4D">
        <w:rPr>
          <w:sz w:val="20"/>
          <w:szCs w:val="20"/>
        </w:rPr>
        <w:t>3</w:t>
      </w:r>
      <w:r w:rsidR="00DD718F" w:rsidRPr="00E14B4D">
        <w:rPr>
          <w:sz w:val="20"/>
          <w:szCs w:val="20"/>
        </w:rPr>
        <w:t xml:space="preserve"> год </w:t>
      </w:r>
      <w:r w:rsidR="00A41192" w:rsidRPr="00E14B4D">
        <w:rPr>
          <w:sz w:val="20"/>
          <w:szCs w:val="20"/>
        </w:rPr>
        <w:t>в</w:t>
      </w:r>
      <w:r w:rsidRPr="00E14B4D">
        <w:rPr>
          <w:sz w:val="20"/>
          <w:szCs w:val="20"/>
        </w:rPr>
        <w:t xml:space="preserve"> сумме </w:t>
      </w:r>
      <w:r w:rsidR="00E14B4D" w:rsidRPr="00E14B4D">
        <w:rPr>
          <w:sz w:val="20"/>
          <w:szCs w:val="20"/>
        </w:rPr>
        <w:t>10 809 047,54</w:t>
      </w:r>
      <w:r w:rsidR="003240D1" w:rsidRPr="00E14B4D">
        <w:rPr>
          <w:sz w:val="20"/>
          <w:szCs w:val="20"/>
        </w:rPr>
        <w:t xml:space="preserve"> руб</w:t>
      </w:r>
      <w:r w:rsidR="00095632" w:rsidRPr="00E14B4D">
        <w:rPr>
          <w:sz w:val="20"/>
          <w:szCs w:val="20"/>
        </w:rPr>
        <w:t>.</w:t>
      </w:r>
      <w:r w:rsidR="002374BE" w:rsidRPr="00E14B4D">
        <w:rPr>
          <w:sz w:val="20"/>
          <w:szCs w:val="20"/>
        </w:rPr>
        <w:t xml:space="preserve">, или </w:t>
      </w:r>
      <w:r w:rsidR="00E14B4D" w:rsidRPr="00E14B4D">
        <w:rPr>
          <w:sz w:val="20"/>
          <w:szCs w:val="20"/>
        </w:rPr>
        <w:t>6,8</w:t>
      </w:r>
      <w:r w:rsidR="0058798D" w:rsidRPr="00E14B4D">
        <w:rPr>
          <w:sz w:val="20"/>
          <w:szCs w:val="20"/>
        </w:rPr>
        <w:t>%</w:t>
      </w:r>
      <w:r w:rsidR="002374BE" w:rsidRPr="00E14B4D">
        <w:rPr>
          <w:sz w:val="20"/>
          <w:szCs w:val="20"/>
        </w:rPr>
        <w:t xml:space="preserve"> от общего объема собственных доходов.</w:t>
      </w:r>
      <w:r w:rsidR="004D25DF" w:rsidRPr="00E14B4D">
        <w:rPr>
          <w:sz w:val="20"/>
          <w:szCs w:val="20"/>
        </w:rPr>
        <w:t xml:space="preserve"> </w:t>
      </w:r>
      <w:r w:rsidR="004D25DF" w:rsidRPr="00BA7A09">
        <w:rPr>
          <w:sz w:val="20"/>
          <w:szCs w:val="20"/>
        </w:rPr>
        <w:t xml:space="preserve">Ожидаемое поступление </w:t>
      </w:r>
      <w:r w:rsidR="004D3268" w:rsidRPr="00BA7A09">
        <w:rPr>
          <w:sz w:val="20"/>
          <w:szCs w:val="20"/>
        </w:rPr>
        <w:t>на 20</w:t>
      </w:r>
      <w:r w:rsidR="0058798D" w:rsidRPr="00BA7A09">
        <w:rPr>
          <w:sz w:val="20"/>
          <w:szCs w:val="20"/>
        </w:rPr>
        <w:t>2</w:t>
      </w:r>
      <w:r w:rsidR="00E14B4D" w:rsidRPr="00BA7A09">
        <w:rPr>
          <w:sz w:val="20"/>
          <w:szCs w:val="20"/>
        </w:rPr>
        <w:t>2</w:t>
      </w:r>
      <w:r w:rsidR="004D3268" w:rsidRPr="00BA7A09">
        <w:rPr>
          <w:sz w:val="20"/>
          <w:szCs w:val="20"/>
        </w:rPr>
        <w:t xml:space="preserve"> год </w:t>
      </w:r>
      <w:r w:rsidR="00E14B4D" w:rsidRPr="00BA7A09">
        <w:rPr>
          <w:sz w:val="20"/>
          <w:szCs w:val="20"/>
        </w:rPr>
        <w:t>13 468 924,55</w:t>
      </w:r>
      <w:r w:rsidR="00400EFD" w:rsidRPr="00BA7A09">
        <w:rPr>
          <w:sz w:val="20"/>
          <w:szCs w:val="20"/>
        </w:rPr>
        <w:t xml:space="preserve"> </w:t>
      </w:r>
      <w:r w:rsidR="004E1418" w:rsidRPr="00BA7A09">
        <w:rPr>
          <w:sz w:val="20"/>
          <w:szCs w:val="20"/>
        </w:rPr>
        <w:t>руб.</w:t>
      </w:r>
    </w:p>
    <w:p w:rsidR="00850F46" w:rsidRPr="00BA7A09" w:rsidRDefault="00850F46" w:rsidP="004F4C88">
      <w:pPr>
        <w:jc w:val="both"/>
        <w:rPr>
          <w:b/>
          <w:sz w:val="20"/>
          <w:szCs w:val="20"/>
          <w:u w:val="single"/>
        </w:rPr>
      </w:pPr>
    </w:p>
    <w:p w:rsidR="0058798D" w:rsidRPr="00BA7A09" w:rsidRDefault="0058798D" w:rsidP="004F4C88">
      <w:pPr>
        <w:jc w:val="both"/>
        <w:rPr>
          <w:b/>
          <w:sz w:val="20"/>
          <w:szCs w:val="20"/>
          <w:u w:val="single"/>
        </w:rPr>
      </w:pPr>
    </w:p>
    <w:p w:rsidR="0043258B" w:rsidRPr="00BA7A09" w:rsidRDefault="00977764" w:rsidP="005A3DBB">
      <w:pPr>
        <w:ind w:firstLine="426"/>
        <w:jc w:val="both"/>
        <w:rPr>
          <w:sz w:val="20"/>
          <w:szCs w:val="20"/>
        </w:rPr>
      </w:pPr>
      <w:r w:rsidRPr="00BA7A09">
        <w:rPr>
          <w:b/>
          <w:sz w:val="20"/>
          <w:szCs w:val="20"/>
          <w:u w:val="single"/>
        </w:rPr>
        <w:t>Неналоговые доходы</w:t>
      </w:r>
      <w:r w:rsidRPr="00BA7A09">
        <w:rPr>
          <w:i/>
          <w:sz w:val="20"/>
          <w:szCs w:val="20"/>
        </w:rPr>
        <w:t xml:space="preserve"> </w:t>
      </w:r>
    </w:p>
    <w:p w:rsidR="009D4D34" w:rsidRPr="00BA7A09" w:rsidRDefault="00F92BD8" w:rsidP="005A3DBB">
      <w:pPr>
        <w:ind w:firstLine="426"/>
        <w:jc w:val="both"/>
        <w:rPr>
          <w:sz w:val="20"/>
          <w:szCs w:val="20"/>
        </w:rPr>
      </w:pPr>
      <w:r w:rsidRPr="00BA7A09">
        <w:rPr>
          <w:sz w:val="20"/>
          <w:szCs w:val="20"/>
        </w:rPr>
        <w:t>В проекте бюджета на 20</w:t>
      </w:r>
      <w:r w:rsidR="00DC62FC" w:rsidRPr="00BA7A09">
        <w:rPr>
          <w:sz w:val="20"/>
          <w:szCs w:val="20"/>
        </w:rPr>
        <w:t>2</w:t>
      </w:r>
      <w:r w:rsidR="00BA7A09" w:rsidRPr="00BA7A09">
        <w:rPr>
          <w:sz w:val="20"/>
          <w:szCs w:val="20"/>
        </w:rPr>
        <w:t>3</w:t>
      </w:r>
      <w:r w:rsidRPr="00BA7A09">
        <w:rPr>
          <w:sz w:val="20"/>
          <w:szCs w:val="20"/>
        </w:rPr>
        <w:t xml:space="preserve"> год</w:t>
      </w:r>
      <w:r w:rsidR="00977764" w:rsidRPr="00BA7A09">
        <w:rPr>
          <w:sz w:val="20"/>
          <w:szCs w:val="20"/>
        </w:rPr>
        <w:t xml:space="preserve"> планируются в сумме </w:t>
      </w:r>
      <w:r w:rsidR="00BA7A09" w:rsidRPr="00BA7A09">
        <w:rPr>
          <w:sz w:val="20"/>
          <w:szCs w:val="20"/>
        </w:rPr>
        <w:t>26 518 914,40</w:t>
      </w:r>
      <w:r w:rsidR="00660D46" w:rsidRPr="00BA7A09">
        <w:rPr>
          <w:sz w:val="20"/>
          <w:szCs w:val="20"/>
        </w:rPr>
        <w:t xml:space="preserve"> руб</w:t>
      </w:r>
      <w:r w:rsidR="00BA7A09" w:rsidRPr="00BA7A09">
        <w:rPr>
          <w:sz w:val="20"/>
          <w:szCs w:val="20"/>
        </w:rPr>
        <w:t>.</w:t>
      </w:r>
      <w:r w:rsidR="00660D46" w:rsidRPr="00BA7A09">
        <w:rPr>
          <w:sz w:val="20"/>
          <w:szCs w:val="20"/>
        </w:rPr>
        <w:t>,</w:t>
      </w:r>
      <w:r w:rsidR="00936CA6" w:rsidRPr="00BA7A09">
        <w:rPr>
          <w:sz w:val="20"/>
          <w:szCs w:val="20"/>
        </w:rPr>
        <w:t xml:space="preserve"> или </w:t>
      </w:r>
      <w:r w:rsidR="000870AA" w:rsidRPr="00BA7A09">
        <w:rPr>
          <w:sz w:val="20"/>
          <w:szCs w:val="20"/>
        </w:rPr>
        <w:t>1</w:t>
      </w:r>
      <w:r w:rsidR="00BA7A09" w:rsidRPr="00BA7A09">
        <w:rPr>
          <w:sz w:val="20"/>
          <w:szCs w:val="20"/>
        </w:rPr>
        <w:t>6</w:t>
      </w:r>
      <w:r w:rsidR="000870AA" w:rsidRPr="00BA7A09">
        <w:rPr>
          <w:sz w:val="20"/>
          <w:szCs w:val="20"/>
        </w:rPr>
        <w:t>,1</w:t>
      </w:r>
      <w:r w:rsidR="00977764" w:rsidRPr="00BA7A09">
        <w:rPr>
          <w:sz w:val="20"/>
          <w:szCs w:val="20"/>
        </w:rPr>
        <w:t>% от общего объема доходов местного бюджета.</w:t>
      </w:r>
      <w:r w:rsidR="00936CA6" w:rsidRPr="00BA7A09">
        <w:rPr>
          <w:sz w:val="20"/>
          <w:szCs w:val="20"/>
        </w:rPr>
        <w:t xml:space="preserve"> </w:t>
      </w:r>
    </w:p>
    <w:p w:rsidR="0043258B" w:rsidRPr="00BA7A09" w:rsidRDefault="00977764" w:rsidP="005A3DBB">
      <w:pPr>
        <w:numPr>
          <w:ilvl w:val="0"/>
          <w:numId w:val="4"/>
        </w:numPr>
        <w:tabs>
          <w:tab w:val="clear" w:pos="720"/>
          <w:tab w:val="num" w:pos="426"/>
        </w:tabs>
        <w:ind w:left="0" w:firstLine="426"/>
        <w:jc w:val="both"/>
        <w:rPr>
          <w:sz w:val="20"/>
          <w:szCs w:val="20"/>
        </w:rPr>
      </w:pPr>
      <w:r w:rsidRPr="00BA7A09">
        <w:rPr>
          <w:b/>
          <w:i/>
          <w:sz w:val="20"/>
          <w:szCs w:val="20"/>
        </w:rPr>
        <w:t>Арендная плата за земельные участк</w:t>
      </w:r>
      <w:r w:rsidR="000870AA" w:rsidRPr="00BA7A09">
        <w:rPr>
          <w:b/>
          <w:i/>
          <w:sz w:val="20"/>
          <w:szCs w:val="20"/>
        </w:rPr>
        <w:t>и, государственная собственность на которые не разграничена</w:t>
      </w:r>
      <w:r w:rsidR="0043258B" w:rsidRPr="00BA7A09">
        <w:rPr>
          <w:sz w:val="20"/>
          <w:szCs w:val="20"/>
        </w:rPr>
        <w:t>.</w:t>
      </w:r>
    </w:p>
    <w:p w:rsidR="00977764" w:rsidRPr="00BA7A09" w:rsidRDefault="008D173D" w:rsidP="005A3DBB">
      <w:pPr>
        <w:ind w:firstLine="426"/>
        <w:jc w:val="both"/>
        <w:rPr>
          <w:sz w:val="20"/>
          <w:szCs w:val="20"/>
        </w:rPr>
      </w:pPr>
      <w:r w:rsidRPr="00BA7A09">
        <w:rPr>
          <w:sz w:val="20"/>
          <w:szCs w:val="20"/>
        </w:rPr>
        <w:t>Доходы от сдачи в ар</w:t>
      </w:r>
      <w:r w:rsidR="00600B67" w:rsidRPr="00BA7A09">
        <w:rPr>
          <w:sz w:val="20"/>
          <w:szCs w:val="20"/>
        </w:rPr>
        <w:t>енду земель в 20</w:t>
      </w:r>
      <w:r w:rsidR="00DC62FC" w:rsidRPr="00BA7A09">
        <w:rPr>
          <w:sz w:val="20"/>
          <w:szCs w:val="20"/>
        </w:rPr>
        <w:t>2</w:t>
      </w:r>
      <w:r w:rsidR="00BA7A09" w:rsidRPr="00BA7A09">
        <w:rPr>
          <w:sz w:val="20"/>
          <w:szCs w:val="20"/>
        </w:rPr>
        <w:t>3</w:t>
      </w:r>
      <w:r w:rsidR="00C92EBD" w:rsidRPr="00BA7A09">
        <w:rPr>
          <w:sz w:val="20"/>
          <w:szCs w:val="20"/>
        </w:rPr>
        <w:t xml:space="preserve"> </w:t>
      </w:r>
      <w:r w:rsidR="00600B67" w:rsidRPr="00BA7A09">
        <w:rPr>
          <w:sz w:val="20"/>
          <w:szCs w:val="20"/>
        </w:rPr>
        <w:t xml:space="preserve">году </w:t>
      </w:r>
      <w:r w:rsidR="00DD718F" w:rsidRPr="00BA7A09">
        <w:rPr>
          <w:sz w:val="20"/>
          <w:szCs w:val="20"/>
        </w:rPr>
        <w:t xml:space="preserve">составляют </w:t>
      </w:r>
      <w:r w:rsidR="00BA7A09" w:rsidRPr="00BA7A09">
        <w:rPr>
          <w:sz w:val="20"/>
          <w:szCs w:val="20"/>
        </w:rPr>
        <w:t>11 332 756,50</w:t>
      </w:r>
      <w:r w:rsidR="00CF0A10" w:rsidRPr="00BA7A09">
        <w:rPr>
          <w:sz w:val="20"/>
          <w:szCs w:val="20"/>
        </w:rPr>
        <w:t xml:space="preserve"> </w:t>
      </w:r>
      <w:r w:rsidR="00B25CF0" w:rsidRPr="00BA7A09">
        <w:rPr>
          <w:sz w:val="20"/>
          <w:szCs w:val="20"/>
        </w:rPr>
        <w:t>руб</w:t>
      </w:r>
      <w:r w:rsidR="00BA7A09" w:rsidRPr="00BA7A09">
        <w:rPr>
          <w:sz w:val="20"/>
          <w:szCs w:val="20"/>
        </w:rPr>
        <w:t>.</w:t>
      </w:r>
      <w:r w:rsidR="004E1418" w:rsidRPr="00BA7A09">
        <w:rPr>
          <w:sz w:val="20"/>
          <w:szCs w:val="20"/>
        </w:rPr>
        <w:t>, ожидаемое исполнение за 20</w:t>
      </w:r>
      <w:r w:rsidR="008F1AA2" w:rsidRPr="00BA7A09">
        <w:rPr>
          <w:sz w:val="20"/>
          <w:szCs w:val="20"/>
        </w:rPr>
        <w:t>2</w:t>
      </w:r>
      <w:r w:rsidR="00BA7A09" w:rsidRPr="00BA7A09">
        <w:rPr>
          <w:sz w:val="20"/>
          <w:szCs w:val="20"/>
        </w:rPr>
        <w:t>2</w:t>
      </w:r>
      <w:r w:rsidR="004E1418" w:rsidRPr="00BA7A09">
        <w:rPr>
          <w:sz w:val="20"/>
          <w:szCs w:val="20"/>
        </w:rPr>
        <w:t xml:space="preserve"> год – </w:t>
      </w:r>
      <w:r w:rsidR="00BA7A09" w:rsidRPr="00BA7A09">
        <w:rPr>
          <w:sz w:val="20"/>
          <w:szCs w:val="20"/>
        </w:rPr>
        <w:t>8 015 921,67</w:t>
      </w:r>
      <w:r w:rsidR="004E1418" w:rsidRPr="00BA7A09">
        <w:rPr>
          <w:sz w:val="20"/>
          <w:szCs w:val="20"/>
        </w:rPr>
        <w:t xml:space="preserve"> руб.</w:t>
      </w:r>
    </w:p>
    <w:p w:rsidR="001B536B" w:rsidRPr="00C4266F" w:rsidRDefault="001B536B" w:rsidP="005A3DBB">
      <w:pPr>
        <w:numPr>
          <w:ilvl w:val="0"/>
          <w:numId w:val="4"/>
        </w:numPr>
        <w:tabs>
          <w:tab w:val="clear" w:pos="720"/>
          <w:tab w:val="num" w:pos="426"/>
        </w:tabs>
        <w:ind w:left="0" w:firstLine="426"/>
        <w:jc w:val="both"/>
        <w:rPr>
          <w:sz w:val="20"/>
          <w:szCs w:val="20"/>
        </w:rPr>
      </w:pPr>
      <w:r w:rsidRPr="00C4266F">
        <w:rPr>
          <w:b/>
          <w:i/>
          <w:sz w:val="20"/>
          <w:szCs w:val="20"/>
        </w:rPr>
        <w:t>Арендная плата за земельные участки, находящиеся в собственности поселений</w:t>
      </w:r>
      <w:r w:rsidRPr="00C4266F">
        <w:rPr>
          <w:sz w:val="20"/>
          <w:szCs w:val="20"/>
        </w:rPr>
        <w:t xml:space="preserve"> </w:t>
      </w:r>
      <w:r w:rsidR="004E1418" w:rsidRPr="00C4266F">
        <w:rPr>
          <w:sz w:val="20"/>
          <w:szCs w:val="20"/>
        </w:rPr>
        <w:t>оценивается в размере</w:t>
      </w:r>
      <w:r w:rsidR="00A97878" w:rsidRPr="00C4266F">
        <w:rPr>
          <w:sz w:val="20"/>
          <w:szCs w:val="20"/>
        </w:rPr>
        <w:t xml:space="preserve"> </w:t>
      </w:r>
      <w:r w:rsidR="00F92BD8" w:rsidRPr="00C4266F">
        <w:rPr>
          <w:sz w:val="20"/>
          <w:szCs w:val="20"/>
        </w:rPr>
        <w:t>35</w:t>
      </w:r>
      <w:r w:rsidR="000870AA" w:rsidRPr="00C4266F">
        <w:rPr>
          <w:sz w:val="20"/>
          <w:szCs w:val="20"/>
        </w:rPr>
        <w:t>3</w:t>
      </w:r>
      <w:r w:rsidR="00F92BD8" w:rsidRPr="00C4266F">
        <w:rPr>
          <w:sz w:val="20"/>
          <w:szCs w:val="20"/>
        </w:rPr>
        <w:t> 0</w:t>
      </w:r>
      <w:r w:rsidR="008F1AA2" w:rsidRPr="00C4266F">
        <w:rPr>
          <w:sz w:val="20"/>
          <w:szCs w:val="20"/>
        </w:rPr>
        <w:t>0</w:t>
      </w:r>
      <w:r w:rsidR="00F92BD8" w:rsidRPr="00C4266F">
        <w:rPr>
          <w:sz w:val="20"/>
          <w:szCs w:val="20"/>
        </w:rPr>
        <w:t>0,00 рубл</w:t>
      </w:r>
      <w:r w:rsidR="00CF0A10" w:rsidRPr="00C4266F">
        <w:rPr>
          <w:sz w:val="20"/>
          <w:szCs w:val="20"/>
        </w:rPr>
        <w:t>ей, ожидаемое исполнение за 20</w:t>
      </w:r>
      <w:r w:rsidR="008F1AA2" w:rsidRPr="00C4266F">
        <w:rPr>
          <w:sz w:val="20"/>
          <w:szCs w:val="20"/>
        </w:rPr>
        <w:t>2</w:t>
      </w:r>
      <w:r w:rsidR="00C70AE9" w:rsidRPr="00C4266F">
        <w:rPr>
          <w:sz w:val="20"/>
          <w:szCs w:val="20"/>
        </w:rPr>
        <w:t>2</w:t>
      </w:r>
      <w:r w:rsidR="00F92BD8" w:rsidRPr="00C4266F">
        <w:rPr>
          <w:sz w:val="20"/>
          <w:szCs w:val="20"/>
        </w:rPr>
        <w:t xml:space="preserve"> год </w:t>
      </w:r>
      <w:r w:rsidR="00C4266F" w:rsidRPr="00C4266F">
        <w:rPr>
          <w:sz w:val="20"/>
          <w:szCs w:val="20"/>
        </w:rPr>
        <w:t>422 970,26</w:t>
      </w:r>
      <w:r w:rsidR="00CF0A10" w:rsidRPr="00C4266F">
        <w:rPr>
          <w:sz w:val="20"/>
          <w:szCs w:val="20"/>
        </w:rPr>
        <w:t xml:space="preserve"> руб.</w:t>
      </w:r>
    </w:p>
    <w:p w:rsidR="002F09C8" w:rsidRDefault="002F09C8" w:rsidP="005A3DBB">
      <w:pPr>
        <w:numPr>
          <w:ilvl w:val="0"/>
          <w:numId w:val="4"/>
        </w:numPr>
        <w:tabs>
          <w:tab w:val="clear" w:pos="720"/>
          <w:tab w:val="num" w:pos="567"/>
        </w:tabs>
        <w:ind w:left="0" w:firstLine="426"/>
        <w:jc w:val="both"/>
        <w:rPr>
          <w:sz w:val="20"/>
          <w:szCs w:val="20"/>
        </w:rPr>
      </w:pPr>
      <w:r w:rsidRPr="004B54B3">
        <w:rPr>
          <w:b/>
          <w:i/>
          <w:sz w:val="20"/>
          <w:szCs w:val="20"/>
        </w:rPr>
        <w:t>Доходы от сдачи в аренду имущества, находящегося в государственной и муниципальной собственности.</w:t>
      </w:r>
      <w:r w:rsidRPr="004B54B3">
        <w:rPr>
          <w:sz w:val="20"/>
          <w:szCs w:val="20"/>
        </w:rPr>
        <w:t xml:space="preserve">  </w:t>
      </w:r>
      <w:r w:rsidR="003604C8" w:rsidRPr="004B54B3">
        <w:rPr>
          <w:sz w:val="20"/>
          <w:szCs w:val="20"/>
        </w:rPr>
        <w:t>П</w:t>
      </w:r>
      <w:r w:rsidRPr="004B54B3">
        <w:rPr>
          <w:sz w:val="20"/>
          <w:szCs w:val="20"/>
        </w:rPr>
        <w:t>ост</w:t>
      </w:r>
      <w:r w:rsidR="00E85469" w:rsidRPr="004B54B3">
        <w:rPr>
          <w:sz w:val="20"/>
          <w:szCs w:val="20"/>
        </w:rPr>
        <w:t xml:space="preserve">упления </w:t>
      </w:r>
      <w:r w:rsidR="00AC4BC4" w:rsidRPr="004B54B3">
        <w:rPr>
          <w:sz w:val="20"/>
          <w:szCs w:val="20"/>
        </w:rPr>
        <w:t xml:space="preserve">оцениваются </w:t>
      </w:r>
      <w:r w:rsidR="0008595E" w:rsidRPr="004B54B3">
        <w:rPr>
          <w:sz w:val="20"/>
          <w:szCs w:val="20"/>
        </w:rPr>
        <w:t xml:space="preserve">в </w:t>
      </w:r>
      <w:r w:rsidR="005A1629" w:rsidRPr="004B54B3">
        <w:rPr>
          <w:sz w:val="20"/>
          <w:szCs w:val="20"/>
        </w:rPr>
        <w:t>сумме</w:t>
      </w:r>
      <w:r w:rsidR="00E85469" w:rsidRPr="004B54B3">
        <w:rPr>
          <w:sz w:val="20"/>
          <w:szCs w:val="20"/>
        </w:rPr>
        <w:t xml:space="preserve"> </w:t>
      </w:r>
      <w:r w:rsidR="004B54B3" w:rsidRPr="004B54B3">
        <w:rPr>
          <w:sz w:val="20"/>
          <w:szCs w:val="20"/>
        </w:rPr>
        <w:t>9 756 157,90</w:t>
      </w:r>
      <w:r w:rsidR="00DA71A9" w:rsidRPr="004B54B3">
        <w:rPr>
          <w:sz w:val="20"/>
          <w:szCs w:val="20"/>
        </w:rPr>
        <w:t xml:space="preserve"> руб</w:t>
      </w:r>
      <w:r w:rsidR="003604C8" w:rsidRPr="004B54B3">
        <w:rPr>
          <w:sz w:val="20"/>
          <w:szCs w:val="20"/>
        </w:rPr>
        <w:t xml:space="preserve">., </w:t>
      </w:r>
      <w:r w:rsidR="00CF0A10" w:rsidRPr="004B54B3">
        <w:rPr>
          <w:sz w:val="20"/>
          <w:szCs w:val="20"/>
        </w:rPr>
        <w:t>ожидаемое исполнение за 20</w:t>
      </w:r>
      <w:r w:rsidR="008F1AA2" w:rsidRPr="004B54B3">
        <w:rPr>
          <w:sz w:val="20"/>
          <w:szCs w:val="20"/>
        </w:rPr>
        <w:t>2</w:t>
      </w:r>
      <w:r w:rsidR="004B54B3" w:rsidRPr="004B54B3">
        <w:rPr>
          <w:sz w:val="20"/>
          <w:szCs w:val="20"/>
        </w:rPr>
        <w:t>2</w:t>
      </w:r>
      <w:r w:rsidR="00AC4BC4" w:rsidRPr="004B54B3">
        <w:rPr>
          <w:sz w:val="20"/>
          <w:szCs w:val="20"/>
        </w:rPr>
        <w:t xml:space="preserve"> год </w:t>
      </w:r>
      <w:r w:rsidR="004B54B3" w:rsidRPr="004B54B3">
        <w:rPr>
          <w:sz w:val="20"/>
          <w:szCs w:val="20"/>
        </w:rPr>
        <w:t>8 608 122,35</w:t>
      </w:r>
      <w:r w:rsidR="00AC4BC4" w:rsidRPr="004B54B3">
        <w:rPr>
          <w:sz w:val="20"/>
          <w:szCs w:val="20"/>
        </w:rPr>
        <w:t xml:space="preserve"> руб.</w:t>
      </w:r>
    </w:p>
    <w:p w:rsidR="007400B9" w:rsidRPr="004B54B3" w:rsidRDefault="007400B9" w:rsidP="005A3DBB">
      <w:pPr>
        <w:numPr>
          <w:ilvl w:val="0"/>
          <w:numId w:val="4"/>
        </w:numPr>
        <w:tabs>
          <w:tab w:val="clear" w:pos="720"/>
          <w:tab w:val="num" w:pos="567"/>
        </w:tabs>
        <w:ind w:left="0" w:firstLine="426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Доходы от перечисления части прибыли, остающейся после уплаты налогов и иных платежей муниципальных унитарных предприятий </w:t>
      </w:r>
      <w:r>
        <w:rPr>
          <w:sz w:val="20"/>
          <w:szCs w:val="20"/>
        </w:rPr>
        <w:t>поступления оцениваются в сумме 1 700 000,00 руб., ожидаемое исполнение за 2022 год 1 711 932,37 руб.</w:t>
      </w:r>
    </w:p>
    <w:p w:rsidR="00484819" w:rsidRPr="004B54B3" w:rsidRDefault="00484819" w:rsidP="005A3DBB">
      <w:pPr>
        <w:numPr>
          <w:ilvl w:val="0"/>
          <w:numId w:val="4"/>
        </w:numPr>
        <w:tabs>
          <w:tab w:val="clear" w:pos="720"/>
          <w:tab w:val="num" w:pos="567"/>
        </w:tabs>
        <w:ind w:left="0" w:firstLine="426"/>
        <w:jc w:val="both"/>
        <w:rPr>
          <w:sz w:val="20"/>
          <w:szCs w:val="20"/>
        </w:rPr>
      </w:pPr>
      <w:r w:rsidRPr="004B54B3">
        <w:rPr>
          <w:b/>
          <w:i/>
          <w:sz w:val="20"/>
          <w:szCs w:val="20"/>
        </w:rPr>
        <w:t>Доходы от компенсации затрат бюджетов поселений</w:t>
      </w:r>
      <w:r w:rsidR="00AC4BC4" w:rsidRPr="004B54B3">
        <w:rPr>
          <w:b/>
          <w:i/>
          <w:sz w:val="20"/>
          <w:szCs w:val="20"/>
        </w:rPr>
        <w:t xml:space="preserve"> (компенсация коммунальных услуг арендаторами имущества)</w:t>
      </w:r>
      <w:r w:rsidRPr="004B54B3">
        <w:rPr>
          <w:b/>
          <w:i/>
          <w:sz w:val="20"/>
          <w:szCs w:val="20"/>
        </w:rPr>
        <w:t>.</w:t>
      </w:r>
      <w:r w:rsidRPr="004B54B3">
        <w:rPr>
          <w:sz w:val="20"/>
          <w:szCs w:val="20"/>
        </w:rPr>
        <w:t xml:space="preserve"> </w:t>
      </w:r>
      <w:r w:rsidR="003604C8" w:rsidRPr="004B54B3">
        <w:rPr>
          <w:sz w:val="20"/>
          <w:szCs w:val="20"/>
        </w:rPr>
        <w:t>П</w:t>
      </w:r>
      <w:r w:rsidR="00AC4BC4" w:rsidRPr="004B54B3">
        <w:rPr>
          <w:sz w:val="20"/>
          <w:szCs w:val="20"/>
        </w:rPr>
        <w:t>лан</w:t>
      </w:r>
      <w:r w:rsidRPr="004B54B3">
        <w:rPr>
          <w:sz w:val="20"/>
          <w:szCs w:val="20"/>
        </w:rPr>
        <w:t xml:space="preserve"> </w:t>
      </w:r>
      <w:r w:rsidR="008F1AA2" w:rsidRPr="004B54B3">
        <w:rPr>
          <w:sz w:val="20"/>
          <w:szCs w:val="20"/>
        </w:rPr>
        <w:t>2</w:t>
      </w:r>
      <w:r w:rsidR="000870AA" w:rsidRPr="004B54B3">
        <w:rPr>
          <w:sz w:val="20"/>
          <w:szCs w:val="20"/>
        </w:rPr>
        <w:t> 700 00,00</w:t>
      </w:r>
      <w:r w:rsidR="00AC4BC4" w:rsidRPr="004B54B3">
        <w:rPr>
          <w:sz w:val="20"/>
          <w:szCs w:val="20"/>
        </w:rPr>
        <w:t xml:space="preserve"> руб</w:t>
      </w:r>
      <w:r w:rsidR="004B54B3" w:rsidRPr="004B54B3">
        <w:rPr>
          <w:sz w:val="20"/>
          <w:szCs w:val="20"/>
        </w:rPr>
        <w:t>.</w:t>
      </w:r>
      <w:r w:rsidR="00AC4BC4" w:rsidRPr="004B54B3">
        <w:rPr>
          <w:sz w:val="20"/>
          <w:szCs w:val="20"/>
        </w:rPr>
        <w:t xml:space="preserve">, </w:t>
      </w:r>
      <w:r w:rsidR="003604C8" w:rsidRPr="004B54B3">
        <w:rPr>
          <w:sz w:val="20"/>
          <w:szCs w:val="20"/>
        </w:rPr>
        <w:t>ожидаемое исполнение за 20</w:t>
      </w:r>
      <w:r w:rsidR="008F1AA2" w:rsidRPr="004B54B3">
        <w:rPr>
          <w:sz w:val="20"/>
          <w:szCs w:val="20"/>
        </w:rPr>
        <w:t>2</w:t>
      </w:r>
      <w:r w:rsidR="004B54B3" w:rsidRPr="004B54B3">
        <w:rPr>
          <w:sz w:val="20"/>
          <w:szCs w:val="20"/>
        </w:rPr>
        <w:t>2</w:t>
      </w:r>
      <w:r w:rsidR="003604C8" w:rsidRPr="004B54B3">
        <w:rPr>
          <w:sz w:val="20"/>
          <w:szCs w:val="20"/>
        </w:rPr>
        <w:t xml:space="preserve"> год </w:t>
      </w:r>
      <w:r w:rsidR="004B54B3" w:rsidRPr="004B54B3">
        <w:rPr>
          <w:sz w:val="20"/>
          <w:szCs w:val="20"/>
        </w:rPr>
        <w:t>2 064 590,58</w:t>
      </w:r>
      <w:r w:rsidR="003604C8" w:rsidRPr="004B54B3">
        <w:rPr>
          <w:sz w:val="20"/>
          <w:szCs w:val="20"/>
        </w:rPr>
        <w:t xml:space="preserve"> руб.</w:t>
      </w:r>
    </w:p>
    <w:p w:rsidR="00660D46" w:rsidRPr="003019FA" w:rsidRDefault="00A97878" w:rsidP="005A3DBB">
      <w:pPr>
        <w:numPr>
          <w:ilvl w:val="0"/>
          <w:numId w:val="4"/>
        </w:numPr>
        <w:tabs>
          <w:tab w:val="clear" w:pos="720"/>
          <w:tab w:val="num" w:pos="567"/>
        </w:tabs>
        <w:ind w:left="0" w:firstLine="426"/>
        <w:jc w:val="both"/>
        <w:rPr>
          <w:sz w:val="20"/>
          <w:szCs w:val="20"/>
        </w:rPr>
      </w:pPr>
      <w:r w:rsidRPr="003019FA">
        <w:rPr>
          <w:b/>
          <w:i/>
          <w:sz w:val="20"/>
          <w:szCs w:val="20"/>
        </w:rPr>
        <w:t xml:space="preserve">Прочие </w:t>
      </w:r>
      <w:r w:rsidR="00AC4BC4" w:rsidRPr="003019FA">
        <w:rPr>
          <w:b/>
          <w:i/>
          <w:sz w:val="20"/>
          <w:szCs w:val="20"/>
        </w:rPr>
        <w:t xml:space="preserve">неналоговые доходы (плата за наем жилых помещений) </w:t>
      </w:r>
      <w:r w:rsidR="00660D46" w:rsidRPr="003019FA">
        <w:rPr>
          <w:sz w:val="20"/>
          <w:szCs w:val="20"/>
        </w:rPr>
        <w:t xml:space="preserve"> </w:t>
      </w:r>
      <w:r w:rsidR="006D7C2D" w:rsidRPr="003019FA">
        <w:rPr>
          <w:sz w:val="20"/>
          <w:szCs w:val="20"/>
        </w:rPr>
        <w:t>прогнозируются</w:t>
      </w:r>
      <w:r w:rsidR="00660D46" w:rsidRPr="003019FA">
        <w:rPr>
          <w:sz w:val="20"/>
          <w:szCs w:val="20"/>
        </w:rPr>
        <w:t xml:space="preserve"> доходы </w:t>
      </w:r>
      <w:r w:rsidRPr="003019FA">
        <w:rPr>
          <w:sz w:val="20"/>
          <w:szCs w:val="20"/>
        </w:rPr>
        <w:t>в сум</w:t>
      </w:r>
      <w:r w:rsidR="00DD718F" w:rsidRPr="003019FA">
        <w:rPr>
          <w:sz w:val="20"/>
          <w:szCs w:val="20"/>
        </w:rPr>
        <w:t>м</w:t>
      </w:r>
      <w:r w:rsidRPr="003019FA">
        <w:rPr>
          <w:sz w:val="20"/>
          <w:szCs w:val="20"/>
        </w:rPr>
        <w:t xml:space="preserve">е </w:t>
      </w:r>
      <w:r w:rsidR="00DC62FC" w:rsidRPr="003019FA">
        <w:rPr>
          <w:sz w:val="20"/>
          <w:szCs w:val="20"/>
        </w:rPr>
        <w:t>677 000,00</w:t>
      </w:r>
      <w:r w:rsidRPr="003019FA">
        <w:rPr>
          <w:sz w:val="20"/>
          <w:szCs w:val="20"/>
        </w:rPr>
        <w:t xml:space="preserve"> руб.</w:t>
      </w:r>
      <w:r w:rsidR="008A53AF" w:rsidRPr="003019FA">
        <w:rPr>
          <w:sz w:val="20"/>
          <w:szCs w:val="20"/>
        </w:rPr>
        <w:t xml:space="preserve"> Ожидаемое исполнение за 20</w:t>
      </w:r>
      <w:r w:rsidR="008F1AA2" w:rsidRPr="003019FA">
        <w:rPr>
          <w:sz w:val="20"/>
          <w:szCs w:val="20"/>
        </w:rPr>
        <w:t>2</w:t>
      </w:r>
      <w:r w:rsidR="003019FA">
        <w:rPr>
          <w:sz w:val="20"/>
          <w:szCs w:val="20"/>
        </w:rPr>
        <w:t>2</w:t>
      </w:r>
      <w:r w:rsidR="00AC4BC4" w:rsidRPr="003019FA">
        <w:rPr>
          <w:sz w:val="20"/>
          <w:szCs w:val="20"/>
        </w:rPr>
        <w:t xml:space="preserve"> год </w:t>
      </w:r>
      <w:r w:rsidR="003019FA">
        <w:rPr>
          <w:sz w:val="20"/>
          <w:szCs w:val="20"/>
        </w:rPr>
        <w:t>677 000,00</w:t>
      </w:r>
      <w:r w:rsidR="00AC4BC4" w:rsidRPr="003019FA">
        <w:rPr>
          <w:sz w:val="20"/>
          <w:szCs w:val="20"/>
        </w:rPr>
        <w:t xml:space="preserve"> руб.</w:t>
      </w:r>
    </w:p>
    <w:p w:rsidR="008F1AA2" w:rsidRPr="000360B0" w:rsidRDefault="008F1AA2" w:rsidP="004F4C88">
      <w:pPr>
        <w:jc w:val="both"/>
        <w:outlineLvl w:val="0"/>
        <w:rPr>
          <w:b/>
          <w:sz w:val="20"/>
          <w:szCs w:val="20"/>
        </w:rPr>
      </w:pPr>
    </w:p>
    <w:p w:rsidR="00086D10" w:rsidRPr="000360B0" w:rsidRDefault="00086D10" w:rsidP="008F1AA2">
      <w:pPr>
        <w:jc w:val="center"/>
        <w:outlineLvl w:val="0"/>
        <w:rPr>
          <w:b/>
          <w:sz w:val="20"/>
          <w:szCs w:val="20"/>
        </w:rPr>
      </w:pPr>
      <w:r w:rsidRPr="000360B0">
        <w:rPr>
          <w:b/>
          <w:sz w:val="20"/>
          <w:szCs w:val="20"/>
        </w:rPr>
        <w:t>РАСХОДЫ</w:t>
      </w:r>
    </w:p>
    <w:p w:rsidR="00086D10" w:rsidRPr="000360B0" w:rsidRDefault="00086D10" w:rsidP="005A3DBB">
      <w:pPr>
        <w:ind w:firstLine="426"/>
        <w:jc w:val="both"/>
        <w:rPr>
          <w:sz w:val="20"/>
          <w:szCs w:val="20"/>
        </w:rPr>
      </w:pPr>
      <w:r w:rsidRPr="000360B0">
        <w:rPr>
          <w:sz w:val="20"/>
          <w:szCs w:val="20"/>
        </w:rPr>
        <w:t>Расчет планируемых расходов местного бюджета на 20</w:t>
      </w:r>
      <w:r w:rsidR="00DC62FC" w:rsidRPr="000360B0">
        <w:rPr>
          <w:sz w:val="20"/>
          <w:szCs w:val="20"/>
        </w:rPr>
        <w:t>2</w:t>
      </w:r>
      <w:r w:rsidR="000360B0" w:rsidRPr="000360B0">
        <w:rPr>
          <w:sz w:val="20"/>
          <w:szCs w:val="20"/>
        </w:rPr>
        <w:t>3</w:t>
      </w:r>
      <w:r w:rsidR="00660D46" w:rsidRPr="000360B0">
        <w:rPr>
          <w:sz w:val="20"/>
          <w:szCs w:val="20"/>
        </w:rPr>
        <w:t xml:space="preserve"> </w:t>
      </w:r>
      <w:r w:rsidRPr="000360B0">
        <w:rPr>
          <w:sz w:val="20"/>
          <w:szCs w:val="20"/>
        </w:rPr>
        <w:t>год произведен на основе действующего законодательства РФ, с учетом разграничения расходных полномочий.</w:t>
      </w:r>
    </w:p>
    <w:p w:rsidR="003D23BD" w:rsidRPr="000360B0" w:rsidRDefault="00D334BD" w:rsidP="005A3DBB">
      <w:pPr>
        <w:ind w:firstLine="426"/>
        <w:jc w:val="both"/>
        <w:rPr>
          <w:sz w:val="20"/>
          <w:szCs w:val="20"/>
        </w:rPr>
      </w:pPr>
      <w:r w:rsidRPr="000360B0">
        <w:rPr>
          <w:sz w:val="20"/>
          <w:szCs w:val="20"/>
        </w:rPr>
        <w:t>Проект расходов</w:t>
      </w:r>
      <w:r w:rsidR="00086D10" w:rsidRPr="000360B0">
        <w:rPr>
          <w:sz w:val="20"/>
          <w:szCs w:val="20"/>
        </w:rPr>
        <w:t xml:space="preserve"> местного бюджета МО «Поселок Айхал» на 20</w:t>
      </w:r>
      <w:r w:rsidR="00DC62FC" w:rsidRPr="000360B0">
        <w:rPr>
          <w:sz w:val="20"/>
          <w:szCs w:val="20"/>
        </w:rPr>
        <w:t>2</w:t>
      </w:r>
      <w:r w:rsidR="000360B0" w:rsidRPr="000360B0">
        <w:rPr>
          <w:sz w:val="20"/>
          <w:szCs w:val="20"/>
        </w:rPr>
        <w:t>3</w:t>
      </w:r>
      <w:r w:rsidR="00086D10" w:rsidRPr="000360B0">
        <w:rPr>
          <w:sz w:val="20"/>
          <w:szCs w:val="20"/>
        </w:rPr>
        <w:t xml:space="preserve"> год сформирован в объеме </w:t>
      </w:r>
      <w:r w:rsidR="000360B0" w:rsidRPr="000360B0">
        <w:rPr>
          <w:sz w:val="20"/>
          <w:szCs w:val="20"/>
        </w:rPr>
        <w:t>187 611 695,94</w:t>
      </w:r>
      <w:r w:rsidRPr="000360B0">
        <w:rPr>
          <w:sz w:val="20"/>
          <w:szCs w:val="20"/>
        </w:rPr>
        <w:t xml:space="preserve"> руб</w:t>
      </w:r>
      <w:r w:rsidR="003D23BD" w:rsidRPr="000360B0">
        <w:rPr>
          <w:sz w:val="20"/>
          <w:szCs w:val="20"/>
        </w:rPr>
        <w:t>.</w:t>
      </w:r>
      <w:r w:rsidR="00DC62FC" w:rsidRPr="000360B0">
        <w:rPr>
          <w:sz w:val="20"/>
          <w:szCs w:val="20"/>
        </w:rPr>
        <w:t xml:space="preserve"> </w:t>
      </w:r>
      <w:r w:rsidR="003D23BD" w:rsidRPr="000360B0">
        <w:rPr>
          <w:sz w:val="20"/>
          <w:szCs w:val="20"/>
        </w:rPr>
        <w:t xml:space="preserve">Дефицит бюджета составляет </w:t>
      </w:r>
      <w:r w:rsidR="000360B0" w:rsidRPr="000360B0">
        <w:rPr>
          <w:sz w:val="20"/>
          <w:szCs w:val="20"/>
        </w:rPr>
        <w:t>23 000,00</w:t>
      </w:r>
      <w:r w:rsidR="003D23BD" w:rsidRPr="000360B0">
        <w:rPr>
          <w:sz w:val="20"/>
          <w:szCs w:val="20"/>
        </w:rPr>
        <w:t xml:space="preserve"> руб</w:t>
      </w:r>
      <w:r w:rsidR="000360B0" w:rsidRPr="000360B0">
        <w:rPr>
          <w:sz w:val="20"/>
          <w:szCs w:val="20"/>
        </w:rPr>
        <w:t>.</w:t>
      </w:r>
      <w:r w:rsidR="003D23BD" w:rsidRPr="000360B0">
        <w:rPr>
          <w:sz w:val="20"/>
          <w:szCs w:val="20"/>
        </w:rPr>
        <w:t xml:space="preserve"> за счет остатков средств на счету на 01.01.202</w:t>
      </w:r>
      <w:r w:rsidR="000360B0" w:rsidRPr="000360B0">
        <w:rPr>
          <w:sz w:val="20"/>
          <w:szCs w:val="20"/>
        </w:rPr>
        <w:t>3</w:t>
      </w:r>
      <w:r w:rsidR="003D23BD" w:rsidRPr="000360B0">
        <w:rPr>
          <w:sz w:val="20"/>
          <w:szCs w:val="20"/>
        </w:rPr>
        <w:t xml:space="preserve"> года.</w:t>
      </w:r>
    </w:p>
    <w:p w:rsidR="008E6770" w:rsidRPr="000360B0" w:rsidRDefault="007E0C71" w:rsidP="005A3DBB">
      <w:pPr>
        <w:autoSpaceDE w:val="0"/>
        <w:autoSpaceDN w:val="0"/>
        <w:adjustRightInd w:val="0"/>
        <w:ind w:firstLine="426"/>
        <w:jc w:val="both"/>
        <w:outlineLvl w:val="0"/>
        <w:rPr>
          <w:sz w:val="20"/>
          <w:szCs w:val="20"/>
        </w:rPr>
      </w:pPr>
      <w:r w:rsidRPr="000360B0">
        <w:rPr>
          <w:sz w:val="20"/>
          <w:szCs w:val="20"/>
        </w:rPr>
        <w:t>Расходная часть бюджета на 20</w:t>
      </w:r>
      <w:r w:rsidR="00DC62FC" w:rsidRPr="000360B0">
        <w:rPr>
          <w:sz w:val="20"/>
          <w:szCs w:val="20"/>
        </w:rPr>
        <w:t>2</w:t>
      </w:r>
      <w:r w:rsidR="000360B0" w:rsidRPr="000360B0">
        <w:rPr>
          <w:sz w:val="20"/>
          <w:szCs w:val="20"/>
        </w:rPr>
        <w:t>3</w:t>
      </w:r>
      <w:r w:rsidRPr="000360B0">
        <w:rPr>
          <w:sz w:val="20"/>
          <w:szCs w:val="20"/>
        </w:rPr>
        <w:t xml:space="preserve"> год распределена  по </w:t>
      </w:r>
      <w:r w:rsidR="008E6770" w:rsidRPr="000360B0">
        <w:rPr>
          <w:sz w:val="20"/>
          <w:szCs w:val="20"/>
        </w:rPr>
        <w:t>муниципальным программам и непрограммным направлениям деятельности</w:t>
      </w:r>
      <w:r w:rsidRPr="000360B0">
        <w:rPr>
          <w:sz w:val="20"/>
          <w:szCs w:val="20"/>
        </w:rPr>
        <w:t>.</w:t>
      </w:r>
    </w:p>
    <w:p w:rsidR="00454C1C" w:rsidRPr="000360B0" w:rsidRDefault="00454C1C" w:rsidP="004F4C88">
      <w:pPr>
        <w:jc w:val="both"/>
        <w:outlineLvl w:val="0"/>
        <w:rPr>
          <w:b/>
          <w:i/>
          <w:sz w:val="20"/>
          <w:szCs w:val="20"/>
        </w:rPr>
      </w:pPr>
    </w:p>
    <w:p w:rsidR="0008302F" w:rsidRPr="005D670E" w:rsidRDefault="0008302F" w:rsidP="005A3DBB">
      <w:pPr>
        <w:ind w:firstLine="426"/>
        <w:jc w:val="both"/>
        <w:outlineLvl w:val="0"/>
        <w:rPr>
          <w:b/>
          <w:i/>
          <w:sz w:val="20"/>
          <w:szCs w:val="20"/>
        </w:rPr>
      </w:pPr>
      <w:r w:rsidRPr="005D670E">
        <w:rPr>
          <w:b/>
          <w:i/>
          <w:sz w:val="20"/>
          <w:szCs w:val="20"/>
        </w:rPr>
        <w:t>Раздел 01</w:t>
      </w:r>
      <w:r w:rsidR="00426A39" w:rsidRPr="005D670E">
        <w:rPr>
          <w:b/>
          <w:i/>
          <w:sz w:val="20"/>
          <w:szCs w:val="20"/>
        </w:rPr>
        <w:t>00</w:t>
      </w:r>
      <w:r w:rsidRPr="005D670E">
        <w:rPr>
          <w:b/>
          <w:i/>
          <w:sz w:val="20"/>
          <w:szCs w:val="20"/>
        </w:rPr>
        <w:t xml:space="preserve"> «Общегосударственные расходы»</w:t>
      </w:r>
    </w:p>
    <w:p w:rsidR="00A11075" w:rsidRPr="005D670E" w:rsidRDefault="0007433B" w:rsidP="005A3DBB">
      <w:pPr>
        <w:ind w:firstLine="426"/>
        <w:jc w:val="both"/>
        <w:rPr>
          <w:sz w:val="20"/>
          <w:szCs w:val="20"/>
        </w:rPr>
      </w:pPr>
      <w:r w:rsidRPr="005D670E">
        <w:rPr>
          <w:sz w:val="20"/>
          <w:szCs w:val="20"/>
        </w:rPr>
        <w:t>Прогнозируемый о</w:t>
      </w:r>
      <w:r w:rsidR="0008302F" w:rsidRPr="005D670E">
        <w:rPr>
          <w:sz w:val="20"/>
          <w:szCs w:val="20"/>
        </w:rPr>
        <w:t>бъем расходов по разделу 01</w:t>
      </w:r>
      <w:r w:rsidR="00426A39" w:rsidRPr="005D670E">
        <w:rPr>
          <w:sz w:val="20"/>
          <w:szCs w:val="20"/>
        </w:rPr>
        <w:t>00</w:t>
      </w:r>
      <w:r w:rsidR="0008302F" w:rsidRPr="005D670E">
        <w:rPr>
          <w:sz w:val="20"/>
          <w:szCs w:val="20"/>
        </w:rPr>
        <w:t xml:space="preserve"> «</w:t>
      </w:r>
      <w:r w:rsidR="003727AB" w:rsidRPr="005D670E">
        <w:rPr>
          <w:sz w:val="20"/>
          <w:szCs w:val="20"/>
        </w:rPr>
        <w:t>О</w:t>
      </w:r>
      <w:r w:rsidR="0008302F" w:rsidRPr="005D670E">
        <w:rPr>
          <w:sz w:val="20"/>
          <w:szCs w:val="20"/>
        </w:rPr>
        <w:t>бщегосударственные расходы» составляет</w:t>
      </w:r>
      <w:r w:rsidR="009D23B4" w:rsidRPr="005D670E">
        <w:rPr>
          <w:sz w:val="20"/>
          <w:szCs w:val="20"/>
        </w:rPr>
        <w:t xml:space="preserve"> 109 716 606,70</w:t>
      </w:r>
      <w:r w:rsidR="00426A39" w:rsidRPr="005D670E">
        <w:rPr>
          <w:sz w:val="20"/>
          <w:szCs w:val="20"/>
        </w:rPr>
        <w:t xml:space="preserve"> </w:t>
      </w:r>
      <w:r w:rsidR="003D23BD" w:rsidRPr="005D670E">
        <w:rPr>
          <w:sz w:val="20"/>
          <w:szCs w:val="20"/>
        </w:rPr>
        <w:t>руб</w:t>
      </w:r>
      <w:r w:rsidR="009D23B4" w:rsidRPr="005D670E">
        <w:rPr>
          <w:sz w:val="20"/>
          <w:szCs w:val="20"/>
        </w:rPr>
        <w:t>.</w:t>
      </w:r>
      <w:r w:rsidR="0016791A" w:rsidRPr="005D670E">
        <w:rPr>
          <w:sz w:val="20"/>
          <w:szCs w:val="20"/>
        </w:rPr>
        <w:t xml:space="preserve"> или </w:t>
      </w:r>
      <w:r w:rsidR="005D670E" w:rsidRPr="005D670E">
        <w:rPr>
          <w:sz w:val="20"/>
          <w:szCs w:val="20"/>
        </w:rPr>
        <w:t>58,48</w:t>
      </w:r>
      <w:r w:rsidR="003D23BD" w:rsidRPr="005D670E">
        <w:rPr>
          <w:sz w:val="20"/>
          <w:szCs w:val="20"/>
        </w:rPr>
        <w:t>% от общего объема расходов.</w:t>
      </w:r>
    </w:p>
    <w:p w:rsidR="00E4239A" w:rsidRPr="005D670E" w:rsidRDefault="00E4239A" w:rsidP="005A3DBB">
      <w:pPr>
        <w:ind w:firstLine="426"/>
        <w:jc w:val="both"/>
        <w:rPr>
          <w:sz w:val="20"/>
          <w:szCs w:val="20"/>
        </w:rPr>
      </w:pPr>
      <w:r w:rsidRPr="005D670E">
        <w:rPr>
          <w:sz w:val="20"/>
          <w:szCs w:val="20"/>
        </w:rPr>
        <w:t>В разделе отражаются расходы по подразделам 0102 «</w:t>
      </w:r>
      <w:r w:rsidR="00FB2BA5" w:rsidRPr="005D670E">
        <w:rPr>
          <w:sz w:val="20"/>
          <w:szCs w:val="20"/>
        </w:rPr>
        <w:t>Функционирование высшего должностного лица местного самоуправления</w:t>
      </w:r>
      <w:r w:rsidRPr="005D670E">
        <w:rPr>
          <w:sz w:val="20"/>
          <w:szCs w:val="20"/>
        </w:rPr>
        <w:t xml:space="preserve">», 0103 «Функционирование представительных органов </w:t>
      </w:r>
      <w:r w:rsidR="00FB2BA5" w:rsidRPr="005D670E">
        <w:rPr>
          <w:sz w:val="20"/>
          <w:szCs w:val="20"/>
        </w:rPr>
        <w:t>местного самоуправления</w:t>
      </w:r>
      <w:r w:rsidRPr="005D670E">
        <w:rPr>
          <w:sz w:val="20"/>
          <w:szCs w:val="20"/>
        </w:rPr>
        <w:t>», 0104 «</w:t>
      </w:r>
      <w:r w:rsidR="00FB2BA5" w:rsidRPr="005D670E">
        <w:rPr>
          <w:sz w:val="20"/>
          <w:szCs w:val="20"/>
        </w:rPr>
        <w:t>Функционирование</w:t>
      </w:r>
      <w:r w:rsidR="00FB2BA5" w:rsidRPr="00C17AF9">
        <w:rPr>
          <w:color w:val="FF0000"/>
          <w:sz w:val="20"/>
          <w:szCs w:val="20"/>
        </w:rPr>
        <w:t xml:space="preserve"> </w:t>
      </w:r>
      <w:r w:rsidR="00FB2BA5" w:rsidRPr="005D670E">
        <w:rPr>
          <w:sz w:val="20"/>
          <w:szCs w:val="20"/>
        </w:rPr>
        <w:t>местных администраций</w:t>
      </w:r>
      <w:r w:rsidRPr="005D670E">
        <w:rPr>
          <w:sz w:val="20"/>
          <w:szCs w:val="20"/>
        </w:rPr>
        <w:t xml:space="preserve">», </w:t>
      </w:r>
      <w:r w:rsidR="003D23BD" w:rsidRPr="005D670E">
        <w:rPr>
          <w:sz w:val="20"/>
          <w:szCs w:val="20"/>
        </w:rPr>
        <w:t xml:space="preserve">0107 «Обеспечение проведения выборов», </w:t>
      </w:r>
      <w:r w:rsidR="00454C1C" w:rsidRPr="005D670E">
        <w:rPr>
          <w:sz w:val="20"/>
          <w:szCs w:val="20"/>
        </w:rPr>
        <w:t xml:space="preserve">0111 «Резервный фонд», </w:t>
      </w:r>
      <w:r w:rsidRPr="005D670E">
        <w:rPr>
          <w:sz w:val="20"/>
          <w:szCs w:val="20"/>
        </w:rPr>
        <w:t>011</w:t>
      </w:r>
      <w:r w:rsidR="006D7C2D" w:rsidRPr="005D670E">
        <w:rPr>
          <w:sz w:val="20"/>
          <w:szCs w:val="20"/>
        </w:rPr>
        <w:t>3</w:t>
      </w:r>
      <w:r w:rsidRPr="005D670E">
        <w:rPr>
          <w:sz w:val="20"/>
          <w:szCs w:val="20"/>
        </w:rPr>
        <w:t xml:space="preserve"> «Друг</w:t>
      </w:r>
      <w:r w:rsidR="005D670E" w:rsidRPr="005D670E">
        <w:rPr>
          <w:sz w:val="20"/>
          <w:szCs w:val="20"/>
        </w:rPr>
        <w:t>ие общегосударственные вопросы»:</w:t>
      </w:r>
    </w:p>
    <w:p w:rsidR="00E4239A" w:rsidRPr="005D670E" w:rsidRDefault="00A97878" w:rsidP="005A3DBB">
      <w:pPr>
        <w:ind w:firstLine="426"/>
        <w:jc w:val="both"/>
        <w:rPr>
          <w:sz w:val="20"/>
          <w:szCs w:val="20"/>
        </w:rPr>
      </w:pPr>
      <w:r w:rsidRPr="005D670E">
        <w:rPr>
          <w:sz w:val="20"/>
          <w:szCs w:val="20"/>
        </w:rPr>
        <w:t>-</w:t>
      </w:r>
      <w:r w:rsidR="00EF2798" w:rsidRPr="005D670E">
        <w:rPr>
          <w:sz w:val="20"/>
          <w:szCs w:val="20"/>
        </w:rPr>
        <w:t xml:space="preserve"> начисление на оплату труда по ставке – 30,2%;</w:t>
      </w:r>
    </w:p>
    <w:p w:rsidR="00EC19B5" w:rsidRPr="002134DB" w:rsidRDefault="00CA3802" w:rsidP="005A3DBB">
      <w:pPr>
        <w:ind w:firstLine="426"/>
        <w:jc w:val="both"/>
        <w:rPr>
          <w:sz w:val="20"/>
          <w:szCs w:val="20"/>
          <w:u w:val="single"/>
        </w:rPr>
      </w:pPr>
      <w:r w:rsidRPr="005D670E">
        <w:rPr>
          <w:sz w:val="20"/>
          <w:szCs w:val="20"/>
        </w:rPr>
        <w:t>- расход</w:t>
      </w:r>
      <w:r w:rsidR="002070D4" w:rsidRPr="005D670E">
        <w:rPr>
          <w:sz w:val="20"/>
          <w:szCs w:val="20"/>
        </w:rPr>
        <w:t>ы</w:t>
      </w:r>
      <w:r w:rsidRPr="005D670E">
        <w:rPr>
          <w:sz w:val="20"/>
          <w:szCs w:val="20"/>
        </w:rPr>
        <w:t xml:space="preserve"> на коммунальные услуги </w:t>
      </w:r>
      <w:r w:rsidR="00CA7E3A" w:rsidRPr="005D670E">
        <w:rPr>
          <w:sz w:val="20"/>
          <w:szCs w:val="20"/>
        </w:rPr>
        <w:t xml:space="preserve">предусмотрены с учетом установленных </w:t>
      </w:r>
      <w:r w:rsidR="00CA7E3A" w:rsidRPr="002134DB">
        <w:rPr>
          <w:sz w:val="20"/>
          <w:szCs w:val="20"/>
        </w:rPr>
        <w:t xml:space="preserve">тарифов на </w:t>
      </w:r>
      <w:r w:rsidR="00D334BD" w:rsidRPr="002134DB">
        <w:rPr>
          <w:sz w:val="20"/>
          <w:szCs w:val="20"/>
        </w:rPr>
        <w:t>01.07.20</w:t>
      </w:r>
      <w:r w:rsidR="008F1AA2" w:rsidRPr="002134DB">
        <w:rPr>
          <w:sz w:val="20"/>
          <w:szCs w:val="20"/>
        </w:rPr>
        <w:t>2</w:t>
      </w:r>
      <w:r w:rsidR="005D670E" w:rsidRPr="002134DB">
        <w:rPr>
          <w:sz w:val="20"/>
          <w:szCs w:val="20"/>
        </w:rPr>
        <w:t>2</w:t>
      </w:r>
      <w:r w:rsidR="00D334BD" w:rsidRPr="002134DB">
        <w:rPr>
          <w:sz w:val="20"/>
          <w:szCs w:val="20"/>
        </w:rPr>
        <w:t xml:space="preserve"> г.</w:t>
      </w:r>
      <w:r w:rsidR="00CA7E3A" w:rsidRPr="002134DB">
        <w:rPr>
          <w:sz w:val="20"/>
          <w:szCs w:val="20"/>
        </w:rPr>
        <w:t xml:space="preserve">, на материальные затраты </w:t>
      </w:r>
      <w:r w:rsidRPr="002134DB">
        <w:rPr>
          <w:sz w:val="20"/>
          <w:szCs w:val="20"/>
        </w:rPr>
        <w:t>производ</w:t>
      </w:r>
      <w:r w:rsidR="00E814EF" w:rsidRPr="002134DB">
        <w:rPr>
          <w:sz w:val="20"/>
          <w:szCs w:val="20"/>
        </w:rPr>
        <w:t>я</w:t>
      </w:r>
      <w:r w:rsidRPr="002134DB">
        <w:rPr>
          <w:sz w:val="20"/>
          <w:szCs w:val="20"/>
        </w:rPr>
        <w:t>тся в условиях 20</w:t>
      </w:r>
      <w:r w:rsidR="008F1AA2" w:rsidRPr="002134DB">
        <w:rPr>
          <w:sz w:val="20"/>
          <w:szCs w:val="20"/>
        </w:rPr>
        <w:t>2</w:t>
      </w:r>
      <w:r w:rsidR="005D670E" w:rsidRPr="002134DB">
        <w:rPr>
          <w:sz w:val="20"/>
          <w:szCs w:val="20"/>
        </w:rPr>
        <w:t>2</w:t>
      </w:r>
      <w:r w:rsidRPr="002134DB">
        <w:rPr>
          <w:sz w:val="20"/>
          <w:szCs w:val="20"/>
        </w:rPr>
        <w:t xml:space="preserve"> года.</w:t>
      </w:r>
    </w:p>
    <w:p w:rsidR="008A2E87" w:rsidRPr="002134DB" w:rsidRDefault="007A591D" w:rsidP="005A3DBB">
      <w:pPr>
        <w:numPr>
          <w:ilvl w:val="0"/>
          <w:numId w:val="5"/>
        </w:numPr>
        <w:tabs>
          <w:tab w:val="clear" w:pos="720"/>
          <w:tab w:val="num" w:pos="426"/>
        </w:tabs>
        <w:ind w:left="0" w:firstLine="426"/>
        <w:jc w:val="both"/>
        <w:rPr>
          <w:sz w:val="20"/>
          <w:szCs w:val="20"/>
        </w:rPr>
      </w:pPr>
      <w:r w:rsidRPr="002134DB">
        <w:rPr>
          <w:sz w:val="20"/>
          <w:szCs w:val="20"/>
          <w:u w:val="single"/>
        </w:rPr>
        <w:t>Подраздел 0102 «</w:t>
      </w:r>
      <w:r w:rsidR="00FB2BA5" w:rsidRPr="002134DB">
        <w:rPr>
          <w:sz w:val="20"/>
          <w:szCs w:val="20"/>
          <w:u w:val="single"/>
        </w:rPr>
        <w:t>Функционирование высшего должностного лица местного самоуправления</w:t>
      </w:r>
      <w:r w:rsidRPr="002134DB">
        <w:rPr>
          <w:sz w:val="20"/>
          <w:szCs w:val="20"/>
          <w:u w:val="single"/>
        </w:rPr>
        <w:t>»</w:t>
      </w:r>
      <w:r w:rsidRPr="002134DB">
        <w:rPr>
          <w:sz w:val="20"/>
          <w:szCs w:val="20"/>
        </w:rPr>
        <w:t xml:space="preserve">. </w:t>
      </w:r>
    </w:p>
    <w:p w:rsidR="007A591D" w:rsidRPr="002134DB" w:rsidRDefault="007A591D" w:rsidP="002134DB">
      <w:pPr>
        <w:ind w:firstLine="426"/>
        <w:jc w:val="both"/>
        <w:rPr>
          <w:sz w:val="20"/>
          <w:szCs w:val="20"/>
        </w:rPr>
      </w:pPr>
      <w:r w:rsidRPr="002134DB">
        <w:rPr>
          <w:sz w:val="20"/>
          <w:szCs w:val="20"/>
        </w:rPr>
        <w:t xml:space="preserve">По данному подразделу предусмотрены средства </w:t>
      </w:r>
      <w:r w:rsidR="006D7C2D" w:rsidRPr="002134DB">
        <w:rPr>
          <w:sz w:val="20"/>
          <w:szCs w:val="20"/>
        </w:rPr>
        <w:t xml:space="preserve">на содержание главы </w:t>
      </w:r>
      <w:r w:rsidR="000E4D5C" w:rsidRPr="002134DB">
        <w:rPr>
          <w:sz w:val="20"/>
          <w:szCs w:val="20"/>
        </w:rPr>
        <w:t>поселка</w:t>
      </w:r>
      <w:r w:rsidR="006D7C2D" w:rsidRPr="002134DB">
        <w:rPr>
          <w:sz w:val="20"/>
          <w:szCs w:val="20"/>
        </w:rPr>
        <w:t xml:space="preserve"> (заработная плата с начислениями на оплату труда</w:t>
      </w:r>
      <w:r w:rsidR="000E4D5C" w:rsidRPr="002134DB">
        <w:rPr>
          <w:sz w:val="20"/>
          <w:szCs w:val="20"/>
        </w:rPr>
        <w:t>, командировочные расходы, оплата проезда в отпуск, оплата санаторно-курортных путевок</w:t>
      </w:r>
      <w:r w:rsidR="006D7C2D" w:rsidRPr="002134DB">
        <w:rPr>
          <w:sz w:val="20"/>
          <w:szCs w:val="20"/>
        </w:rPr>
        <w:t>).</w:t>
      </w:r>
    </w:p>
    <w:p w:rsidR="008A2E87" w:rsidRPr="002134DB" w:rsidRDefault="004819D1" w:rsidP="005A3DBB">
      <w:pPr>
        <w:numPr>
          <w:ilvl w:val="0"/>
          <w:numId w:val="5"/>
        </w:numPr>
        <w:tabs>
          <w:tab w:val="clear" w:pos="720"/>
          <w:tab w:val="num" w:pos="567"/>
        </w:tabs>
        <w:ind w:left="0" w:firstLine="426"/>
        <w:jc w:val="both"/>
        <w:rPr>
          <w:sz w:val="20"/>
          <w:szCs w:val="20"/>
        </w:rPr>
      </w:pPr>
      <w:r w:rsidRPr="002134DB">
        <w:rPr>
          <w:sz w:val="20"/>
          <w:szCs w:val="20"/>
          <w:u w:val="single"/>
        </w:rPr>
        <w:t>Подраздел 0103 «</w:t>
      </w:r>
      <w:r w:rsidR="00FB2BA5" w:rsidRPr="002134DB">
        <w:rPr>
          <w:sz w:val="20"/>
          <w:szCs w:val="20"/>
          <w:u w:val="single"/>
        </w:rPr>
        <w:t>Функционирование представительных органов местного самоуправления</w:t>
      </w:r>
      <w:r w:rsidR="007A591D" w:rsidRPr="002134DB">
        <w:rPr>
          <w:sz w:val="20"/>
          <w:szCs w:val="20"/>
          <w:u w:val="single"/>
        </w:rPr>
        <w:t>»</w:t>
      </w:r>
      <w:r w:rsidR="007A591D" w:rsidRPr="002134DB">
        <w:rPr>
          <w:sz w:val="20"/>
          <w:szCs w:val="20"/>
        </w:rPr>
        <w:t>.</w:t>
      </w:r>
    </w:p>
    <w:p w:rsidR="009D4D34" w:rsidRPr="002134DB" w:rsidRDefault="004819D1" w:rsidP="002134DB">
      <w:pPr>
        <w:ind w:firstLine="426"/>
        <w:jc w:val="both"/>
        <w:rPr>
          <w:sz w:val="20"/>
          <w:szCs w:val="20"/>
        </w:rPr>
      </w:pPr>
      <w:r w:rsidRPr="002134DB">
        <w:rPr>
          <w:sz w:val="20"/>
          <w:szCs w:val="20"/>
        </w:rPr>
        <w:t>По данному подразделу предусмотрены средства на содержание поселкового Совета</w:t>
      </w:r>
      <w:r w:rsidR="004D4EF8" w:rsidRPr="002134DB">
        <w:rPr>
          <w:sz w:val="20"/>
          <w:szCs w:val="20"/>
        </w:rPr>
        <w:t xml:space="preserve"> депутатов</w:t>
      </w:r>
      <w:r w:rsidRPr="002134DB">
        <w:rPr>
          <w:sz w:val="20"/>
          <w:szCs w:val="20"/>
        </w:rPr>
        <w:t>.</w:t>
      </w:r>
    </w:p>
    <w:p w:rsidR="008A2E87" w:rsidRPr="0039151E" w:rsidRDefault="009668D4" w:rsidP="005A3DBB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sz w:val="20"/>
          <w:szCs w:val="20"/>
        </w:rPr>
      </w:pPr>
      <w:r w:rsidRPr="0039151E">
        <w:rPr>
          <w:sz w:val="20"/>
          <w:szCs w:val="20"/>
        </w:rPr>
        <w:t xml:space="preserve">По содержанию местной администрации </w:t>
      </w:r>
      <w:r w:rsidR="00740A64" w:rsidRPr="0039151E">
        <w:rPr>
          <w:sz w:val="20"/>
          <w:szCs w:val="20"/>
        </w:rPr>
        <w:t xml:space="preserve"> средства предусмотрены в </w:t>
      </w:r>
      <w:r w:rsidR="00740A64" w:rsidRPr="0039151E">
        <w:rPr>
          <w:sz w:val="20"/>
          <w:szCs w:val="20"/>
          <w:u w:val="single"/>
        </w:rPr>
        <w:t>п</w:t>
      </w:r>
      <w:r w:rsidR="004819D1" w:rsidRPr="0039151E">
        <w:rPr>
          <w:sz w:val="20"/>
          <w:szCs w:val="20"/>
          <w:u w:val="single"/>
        </w:rPr>
        <w:t>одраздел</w:t>
      </w:r>
      <w:r w:rsidR="00740A64" w:rsidRPr="0039151E">
        <w:rPr>
          <w:sz w:val="20"/>
          <w:szCs w:val="20"/>
          <w:u w:val="single"/>
        </w:rPr>
        <w:t>е</w:t>
      </w:r>
      <w:r w:rsidR="00937493" w:rsidRPr="0039151E">
        <w:rPr>
          <w:sz w:val="20"/>
          <w:szCs w:val="20"/>
          <w:u w:val="single"/>
        </w:rPr>
        <w:t xml:space="preserve"> 0104 «</w:t>
      </w:r>
      <w:r w:rsidR="00FB2BA5" w:rsidRPr="0039151E">
        <w:rPr>
          <w:sz w:val="20"/>
          <w:szCs w:val="20"/>
          <w:u w:val="single"/>
        </w:rPr>
        <w:t>Функционирование местных администраций</w:t>
      </w:r>
      <w:r w:rsidR="00937493" w:rsidRPr="0039151E">
        <w:rPr>
          <w:sz w:val="20"/>
          <w:szCs w:val="20"/>
          <w:u w:val="single"/>
        </w:rPr>
        <w:t>»</w:t>
      </w:r>
      <w:r w:rsidR="00937493" w:rsidRPr="0039151E">
        <w:rPr>
          <w:sz w:val="20"/>
          <w:szCs w:val="20"/>
        </w:rPr>
        <w:t xml:space="preserve"> </w:t>
      </w:r>
      <w:r w:rsidR="00740A64" w:rsidRPr="0039151E">
        <w:rPr>
          <w:sz w:val="20"/>
          <w:szCs w:val="20"/>
        </w:rPr>
        <w:t>(ремонт и содержание помещений, коммунальные услуги, связь, командировочные расходы, канцелярские и хозяйственные расходы, з/плат</w:t>
      </w:r>
      <w:r w:rsidR="00937493" w:rsidRPr="0039151E">
        <w:rPr>
          <w:sz w:val="20"/>
          <w:szCs w:val="20"/>
        </w:rPr>
        <w:t>а специалистов, оплата проезда</w:t>
      </w:r>
      <w:r w:rsidR="001F64CD" w:rsidRPr="0039151E">
        <w:rPr>
          <w:sz w:val="20"/>
          <w:szCs w:val="20"/>
        </w:rPr>
        <w:t xml:space="preserve"> в отпуск, оплата санаторно-курортных путевок</w:t>
      </w:r>
      <w:r w:rsidR="00937493" w:rsidRPr="0039151E">
        <w:rPr>
          <w:sz w:val="20"/>
          <w:szCs w:val="20"/>
        </w:rPr>
        <w:t>).</w:t>
      </w:r>
    </w:p>
    <w:p w:rsidR="0060798A" w:rsidRPr="0039151E" w:rsidRDefault="0060798A" w:rsidP="005A3DBB">
      <w:pPr>
        <w:numPr>
          <w:ilvl w:val="0"/>
          <w:numId w:val="5"/>
        </w:numPr>
        <w:tabs>
          <w:tab w:val="clear" w:pos="720"/>
          <w:tab w:val="num" w:pos="567"/>
        </w:tabs>
        <w:ind w:left="0" w:firstLine="426"/>
        <w:jc w:val="both"/>
        <w:rPr>
          <w:sz w:val="20"/>
          <w:szCs w:val="20"/>
        </w:rPr>
      </w:pPr>
      <w:r w:rsidRPr="0039151E">
        <w:rPr>
          <w:sz w:val="20"/>
          <w:szCs w:val="20"/>
        </w:rPr>
        <w:t>По подразделу 0111 «Резервный фонд» средства предусмотрены на резервный фонд местной администрации</w:t>
      </w:r>
      <w:r w:rsidR="003D23BD" w:rsidRPr="0039151E">
        <w:rPr>
          <w:sz w:val="20"/>
          <w:szCs w:val="20"/>
        </w:rPr>
        <w:t>.</w:t>
      </w:r>
    </w:p>
    <w:p w:rsidR="00187532" w:rsidRPr="0039151E" w:rsidRDefault="007F7FB5" w:rsidP="005A3DBB">
      <w:pPr>
        <w:numPr>
          <w:ilvl w:val="0"/>
          <w:numId w:val="5"/>
        </w:numPr>
        <w:tabs>
          <w:tab w:val="clear" w:pos="720"/>
          <w:tab w:val="num" w:pos="567"/>
        </w:tabs>
        <w:ind w:left="0" w:firstLine="426"/>
        <w:jc w:val="both"/>
        <w:rPr>
          <w:sz w:val="20"/>
          <w:szCs w:val="20"/>
        </w:rPr>
      </w:pPr>
      <w:r w:rsidRPr="0039151E">
        <w:rPr>
          <w:sz w:val="20"/>
          <w:szCs w:val="20"/>
          <w:u w:val="single"/>
        </w:rPr>
        <w:t>По п</w:t>
      </w:r>
      <w:r w:rsidR="00740A64" w:rsidRPr="0039151E">
        <w:rPr>
          <w:sz w:val="20"/>
          <w:szCs w:val="20"/>
          <w:u w:val="single"/>
        </w:rPr>
        <w:t>одраздел</w:t>
      </w:r>
      <w:r w:rsidRPr="0039151E">
        <w:rPr>
          <w:sz w:val="20"/>
          <w:szCs w:val="20"/>
          <w:u w:val="single"/>
        </w:rPr>
        <w:t>у</w:t>
      </w:r>
      <w:r w:rsidR="00740A64" w:rsidRPr="0039151E">
        <w:rPr>
          <w:sz w:val="20"/>
          <w:szCs w:val="20"/>
          <w:u w:val="single"/>
        </w:rPr>
        <w:t xml:space="preserve"> 011</w:t>
      </w:r>
      <w:r w:rsidR="00671769" w:rsidRPr="0039151E">
        <w:rPr>
          <w:sz w:val="20"/>
          <w:szCs w:val="20"/>
          <w:u w:val="single"/>
        </w:rPr>
        <w:t>3</w:t>
      </w:r>
      <w:r w:rsidR="00740A64" w:rsidRPr="0039151E">
        <w:rPr>
          <w:sz w:val="20"/>
          <w:szCs w:val="20"/>
          <w:u w:val="single"/>
        </w:rPr>
        <w:t xml:space="preserve"> «Другие общегосударств</w:t>
      </w:r>
      <w:r w:rsidRPr="0039151E">
        <w:rPr>
          <w:sz w:val="20"/>
          <w:szCs w:val="20"/>
          <w:u w:val="single"/>
        </w:rPr>
        <w:t>енные вопросы»</w:t>
      </w:r>
      <w:r w:rsidRPr="0039151E">
        <w:rPr>
          <w:sz w:val="20"/>
          <w:szCs w:val="20"/>
        </w:rPr>
        <w:t xml:space="preserve"> </w:t>
      </w:r>
      <w:r w:rsidR="00BC60F3" w:rsidRPr="0039151E">
        <w:rPr>
          <w:sz w:val="20"/>
          <w:szCs w:val="20"/>
        </w:rPr>
        <w:t xml:space="preserve">средства </w:t>
      </w:r>
      <w:r w:rsidR="0015682C" w:rsidRPr="0039151E">
        <w:rPr>
          <w:sz w:val="20"/>
          <w:szCs w:val="20"/>
        </w:rPr>
        <w:t>предусмотрены на:</w:t>
      </w:r>
      <w:r w:rsidR="00740A64" w:rsidRPr="0039151E">
        <w:rPr>
          <w:sz w:val="20"/>
          <w:szCs w:val="20"/>
        </w:rPr>
        <w:t xml:space="preserve"> </w:t>
      </w:r>
    </w:p>
    <w:p w:rsidR="002C1894" w:rsidRPr="0039151E" w:rsidRDefault="00AA521C" w:rsidP="005A3DBB">
      <w:pPr>
        <w:ind w:firstLine="426"/>
        <w:jc w:val="both"/>
        <w:rPr>
          <w:sz w:val="20"/>
          <w:szCs w:val="20"/>
        </w:rPr>
      </w:pPr>
      <w:r w:rsidRPr="0039151E">
        <w:rPr>
          <w:sz w:val="20"/>
          <w:szCs w:val="20"/>
        </w:rPr>
        <w:t xml:space="preserve">- на </w:t>
      </w:r>
      <w:r w:rsidR="00B70890" w:rsidRPr="0039151E">
        <w:rPr>
          <w:sz w:val="20"/>
          <w:szCs w:val="20"/>
        </w:rPr>
        <w:t>оплату</w:t>
      </w:r>
      <w:r w:rsidRPr="0039151E">
        <w:rPr>
          <w:sz w:val="20"/>
          <w:szCs w:val="20"/>
        </w:rPr>
        <w:t xml:space="preserve"> коммунальных услуг </w:t>
      </w:r>
      <w:r w:rsidR="00B70890" w:rsidRPr="0039151E">
        <w:rPr>
          <w:sz w:val="20"/>
          <w:szCs w:val="20"/>
        </w:rPr>
        <w:t>за муниципальное имущество</w:t>
      </w:r>
      <w:r w:rsidRPr="0039151E">
        <w:rPr>
          <w:sz w:val="20"/>
          <w:szCs w:val="20"/>
        </w:rPr>
        <w:t>, находящегося в казне МО «Поселок Айхал»</w:t>
      </w:r>
      <w:r w:rsidR="002C1894" w:rsidRPr="0039151E">
        <w:rPr>
          <w:sz w:val="20"/>
          <w:szCs w:val="20"/>
        </w:rPr>
        <w:t>;</w:t>
      </w:r>
    </w:p>
    <w:p w:rsidR="002C1894" w:rsidRPr="0039151E" w:rsidRDefault="002C1894" w:rsidP="005A3DBB">
      <w:pPr>
        <w:ind w:firstLine="426"/>
        <w:jc w:val="both"/>
        <w:rPr>
          <w:sz w:val="20"/>
          <w:szCs w:val="20"/>
        </w:rPr>
      </w:pPr>
      <w:r w:rsidRPr="0039151E">
        <w:rPr>
          <w:sz w:val="20"/>
          <w:szCs w:val="20"/>
        </w:rPr>
        <w:t xml:space="preserve">- </w:t>
      </w:r>
      <w:r w:rsidR="008F1AA2" w:rsidRPr="0039151E">
        <w:rPr>
          <w:sz w:val="20"/>
          <w:szCs w:val="20"/>
        </w:rPr>
        <w:t>обслуживание муниципального имущества</w:t>
      </w:r>
      <w:r w:rsidRPr="0039151E">
        <w:rPr>
          <w:sz w:val="20"/>
          <w:szCs w:val="20"/>
        </w:rPr>
        <w:t>;</w:t>
      </w:r>
    </w:p>
    <w:p w:rsidR="00187532" w:rsidRPr="0039151E" w:rsidRDefault="00A11075" w:rsidP="005A3DBB">
      <w:pPr>
        <w:ind w:firstLine="426"/>
        <w:jc w:val="both"/>
        <w:rPr>
          <w:sz w:val="20"/>
          <w:szCs w:val="20"/>
        </w:rPr>
      </w:pPr>
      <w:r w:rsidRPr="0039151E">
        <w:rPr>
          <w:sz w:val="20"/>
          <w:szCs w:val="20"/>
        </w:rPr>
        <w:t xml:space="preserve">- </w:t>
      </w:r>
      <w:r w:rsidR="007F7FB5" w:rsidRPr="0039151E">
        <w:rPr>
          <w:sz w:val="20"/>
          <w:szCs w:val="20"/>
        </w:rPr>
        <w:t>оценка рыночной стоимости</w:t>
      </w:r>
      <w:r w:rsidR="008F1AA2" w:rsidRPr="0039151E">
        <w:rPr>
          <w:sz w:val="20"/>
          <w:szCs w:val="20"/>
        </w:rPr>
        <w:t xml:space="preserve"> имущества, подготовка акта обследования под снос; </w:t>
      </w:r>
    </w:p>
    <w:p w:rsidR="00B70890" w:rsidRPr="0039151E" w:rsidRDefault="002C1894" w:rsidP="005A3DBB">
      <w:pPr>
        <w:ind w:firstLine="426"/>
        <w:jc w:val="both"/>
        <w:rPr>
          <w:sz w:val="20"/>
          <w:szCs w:val="20"/>
        </w:rPr>
      </w:pPr>
      <w:r w:rsidRPr="0039151E">
        <w:rPr>
          <w:sz w:val="20"/>
          <w:szCs w:val="20"/>
        </w:rPr>
        <w:t xml:space="preserve">- </w:t>
      </w:r>
      <w:r w:rsidR="00B70890" w:rsidRPr="0039151E">
        <w:rPr>
          <w:sz w:val="20"/>
          <w:szCs w:val="20"/>
        </w:rPr>
        <w:t>уплата госпошлин;</w:t>
      </w:r>
    </w:p>
    <w:p w:rsidR="00A11075" w:rsidRPr="0039151E" w:rsidRDefault="00A11075" w:rsidP="005A3DBB">
      <w:pPr>
        <w:ind w:firstLine="426"/>
        <w:jc w:val="both"/>
        <w:rPr>
          <w:sz w:val="20"/>
          <w:szCs w:val="20"/>
        </w:rPr>
      </w:pPr>
      <w:r w:rsidRPr="0039151E">
        <w:rPr>
          <w:sz w:val="20"/>
          <w:szCs w:val="20"/>
        </w:rPr>
        <w:t>- представительские расходы;</w:t>
      </w:r>
    </w:p>
    <w:p w:rsidR="00A11075" w:rsidRPr="0039151E" w:rsidRDefault="00A11075" w:rsidP="005A3DBB">
      <w:pPr>
        <w:ind w:firstLine="426"/>
        <w:jc w:val="both"/>
        <w:rPr>
          <w:sz w:val="20"/>
          <w:szCs w:val="20"/>
        </w:rPr>
      </w:pPr>
      <w:r w:rsidRPr="0039151E">
        <w:rPr>
          <w:sz w:val="20"/>
          <w:szCs w:val="20"/>
        </w:rPr>
        <w:t>- подарочная про</w:t>
      </w:r>
      <w:r w:rsidR="003D23BD" w:rsidRPr="0039151E">
        <w:rPr>
          <w:sz w:val="20"/>
          <w:szCs w:val="20"/>
        </w:rPr>
        <w:t>дукция, премии к грамотам Главы.</w:t>
      </w:r>
    </w:p>
    <w:p w:rsidR="004300F6" w:rsidRPr="001E6343" w:rsidRDefault="004300F6" w:rsidP="002C1894">
      <w:pPr>
        <w:ind w:left="360"/>
        <w:jc w:val="both"/>
        <w:rPr>
          <w:sz w:val="20"/>
          <w:szCs w:val="20"/>
        </w:rPr>
      </w:pPr>
    </w:p>
    <w:p w:rsidR="0060798A" w:rsidRPr="001E6343" w:rsidRDefault="0060798A" w:rsidP="005A3DBB">
      <w:pPr>
        <w:ind w:firstLine="426"/>
        <w:jc w:val="both"/>
        <w:rPr>
          <w:b/>
          <w:i/>
          <w:sz w:val="20"/>
          <w:szCs w:val="20"/>
        </w:rPr>
      </w:pPr>
      <w:r w:rsidRPr="001E6343">
        <w:rPr>
          <w:b/>
          <w:i/>
          <w:sz w:val="20"/>
          <w:szCs w:val="20"/>
        </w:rPr>
        <w:t xml:space="preserve">Раздел 0200 «Мобилизационная и вневойсковая подготовка» </w:t>
      </w:r>
    </w:p>
    <w:p w:rsidR="004D4EF8" w:rsidRPr="001E6343" w:rsidRDefault="004D4EF8" w:rsidP="005A3DBB">
      <w:pPr>
        <w:ind w:firstLine="426"/>
        <w:jc w:val="both"/>
        <w:rPr>
          <w:sz w:val="20"/>
          <w:szCs w:val="20"/>
        </w:rPr>
      </w:pPr>
      <w:r w:rsidRPr="001E6343">
        <w:rPr>
          <w:sz w:val="20"/>
          <w:szCs w:val="20"/>
        </w:rPr>
        <w:t>Субвенция на осуществление полномочий по первичному воинскому учету на территориях, где отсутствуют военные комиссариаты на 202</w:t>
      </w:r>
      <w:r w:rsidR="001E6343" w:rsidRPr="001E6343">
        <w:rPr>
          <w:sz w:val="20"/>
          <w:szCs w:val="20"/>
        </w:rPr>
        <w:t>3</w:t>
      </w:r>
      <w:r w:rsidRPr="001E6343">
        <w:rPr>
          <w:sz w:val="20"/>
          <w:szCs w:val="20"/>
        </w:rPr>
        <w:t xml:space="preserve"> год составляет </w:t>
      </w:r>
      <w:r w:rsidR="001E6343" w:rsidRPr="001E6343">
        <w:rPr>
          <w:sz w:val="20"/>
          <w:szCs w:val="20"/>
        </w:rPr>
        <w:t>5 911 900,</w:t>
      </w:r>
      <w:r w:rsidR="003D23BD" w:rsidRPr="001E6343">
        <w:rPr>
          <w:sz w:val="20"/>
          <w:szCs w:val="20"/>
        </w:rPr>
        <w:t>00</w:t>
      </w:r>
      <w:r w:rsidR="007C65B6" w:rsidRPr="001E6343">
        <w:rPr>
          <w:sz w:val="20"/>
          <w:szCs w:val="20"/>
        </w:rPr>
        <w:t xml:space="preserve"> </w:t>
      </w:r>
      <w:r w:rsidR="003D23BD" w:rsidRPr="001E6343">
        <w:rPr>
          <w:sz w:val="20"/>
          <w:szCs w:val="20"/>
        </w:rPr>
        <w:t>руб</w:t>
      </w:r>
      <w:r w:rsidR="001E6343" w:rsidRPr="001E6343">
        <w:rPr>
          <w:sz w:val="20"/>
          <w:szCs w:val="20"/>
        </w:rPr>
        <w:t>.</w:t>
      </w:r>
      <w:r w:rsidR="003D23BD" w:rsidRPr="001E6343">
        <w:rPr>
          <w:sz w:val="20"/>
          <w:szCs w:val="20"/>
        </w:rPr>
        <w:t xml:space="preserve">, или </w:t>
      </w:r>
      <w:r w:rsidR="001E6343" w:rsidRPr="001E6343">
        <w:rPr>
          <w:sz w:val="20"/>
          <w:szCs w:val="20"/>
        </w:rPr>
        <w:t>3</w:t>
      </w:r>
      <w:r w:rsidR="003D23BD" w:rsidRPr="001E6343">
        <w:rPr>
          <w:sz w:val="20"/>
          <w:szCs w:val="20"/>
        </w:rPr>
        <w:t>,</w:t>
      </w:r>
      <w:r w:rsidR="001E6343" w:rsidRPr="001E6343">
        <w:rPr>
          <w:sz w:val="20"/>
          <w:szCs w:val="20"/>
        </w:rPr>
        <w:t>15</w:t>
      </w:r>
      <w:r w:rsidR="003D23BD" w:rsidRPr="001E6343">
        <w:rPr>
          <w:sz w:val="20"/>
          <w:szCs w:val="20"/>
        </w:rPr>
        <w:t>% от общего объема расходов.</w:t>
      </w:r>
    </w:p>
    <w:p w:rsidR="00E166A7" w:rsidRPr="001E6343" w:rsidRDefault="00E166A7" w:rsidP="005A3DBB">
      <w:pPr>
        <w:ind w:firstLine="426"/>
        <w:jc w:val="both"/>
        <w:rPr>
          <w:sz w:val="20"/>
          <w:szCs w:val="20"/>
        </w:rPr>
      </w:pPr>
      <w:r w:rsidRPr="001E6343">
        <w:rPr>
          <w:sz w:val="20"/>
          <w:szCs w:val="20"/>
        </w:rPr>
        <w:t>О</w:t>
      </w:r>
      <w:r w:rsidR="0060798A" w:rsidRPr="001E6343">
        <w:rPr>
          <w:sz w:val="20"/>
          <w:szCs w:val="20"/>
        </w:rPr>
        <w:t>бъем</w:t>
      </w:r>
      <w:r w:rsidRPr="001E6343">
        <w:rPr>
          <w:sz w:val="20"/>
          <w:szCs w:val="20"/>
        </w:rPr>
        <w:t xml:space="preserve"> </w:t>
      </w:r>
      <w:r w:rsidR="0060798A" w:rsidRPr="001E6343">
        <w:rPr>
          <w:sz w:val="20"/>
          <w:szCs w:val="20"/>
        </w:rPr>
        <w:t xml:space="preserve">расходов </w:t>
      </w:r>
      <w:r w:rsidRPr="001E6343">
        <w:rPr>
          <w:sz w:val="20"/>
          <w:szCs w:val="20"/>
        </w:rPr>
        <w:t xml:space="preserve">на материальную помощь специалистам ВУС за счет местного бюджета с начислениями на оплату труда </w:t>
      </w:r>
      <w:r w:rsidR="0060798A" w:rsidRPr="001E6343">
        <w:rPr>
          <w:sz w:val="20"/>
          <w:szCs w:val="20"/>
        </w:rPr>
        <w:t>составляет</w:t>
      </w:r>
      <w:r w:rsidR="003D23BD" w:rsidRPr="001E6343">
        <w:rPr>
          <w:sz w:val="20"/>
          <w:szCs w:val="20"/>
        </w:rPr>
        <w:t xml:space="preserve"> 1 3</w:t>
      </w:r>
      <w:r w:rsidR="008F1AA2" w:rsidRPr="001E6343">
        <w:rPr>
          <w:sz w:val="20"/>
          <w:szCs w:val="20"/>
        </w:rPr>
        <w:t>00 000</w:t>
      </w:r>
      <w:r w:rsidR="0060798A" w:rsidRPr="001E6343">
        <w:rPr>
          <w:sz w:val="20"/>
          <w:szCs w:val="20"/>
        </w:rPr>
        <w:t>,</w:t>
      </w:r>
      <w:r w:rsidR="00715B87" w:rsidRPr="001E6343">
        <w:rPr>
          <w:sz w:val="20"/>
          <w:szCs w:val="20"/>
        </w:rPr>
        <w:t>00 руб</w:t>
      </w:r>
      <w:r w:rsidRPr="001E6343">
        <w:rPr>
          <w:sz w:val="20"/>
          <w:szCs w:val="20"/>
        </w:rPr>
        <w:t>.</w:t>
      </w:r>
    </w:p>
    <w:p w:rsidR="003D23BD" w:rsidRPr="001E6343" w:rsidRDefault="003D23BD" w:rsidP="005A3DBB">
      <w:pPr>
        <w:ind w:firstLine="426"/>
        <w:jc w:val="both"/>
        <w:rPr>
          <w:sz w:val="20"/>
          <w:szCs w:val="20"/>
        </w:rPr>
      </w:pPr>
      <w:r w:rsidRPr="001E6343">
        <w:rPr>
          <w:sz w:val="20"/>
          <w:szCs w:val="20"/>
        </w:rPr>
        <w:t xml:space="preserve">За счет средств субвенций </w:t>
      </w:r>
      <w:r w:rsidR="001E6343" w:rsidRPr="001E6343">
        <w:rPr>
          <w:sz w:val="20"/>
          <w:szCs w:val="20"/>
        </w:rPr>
        <w:t>4 611 900</w:t>
      </w:r>
      <w:r w:rsidRPr="001E6343">
        <w:rPr>
          <w:sz w:val="20"/>
          <w:szCs w:val="20"/>
        </w:rPr>
        <w:t>,00 руб.</w:t>
      </w:r>
    </w:p>
    <w:p w:rsidR="00E166A7" w:rsidRPr="001E6343" w:rsidRDefault="00E166A7" w:rsidP="00E166A7">
      <w:pPr>
        <w:ind w:firstLine="567"/>
        <w:jc w:val="both"/>
        <w:rPr>
          <w:sz w:val="20"/>
          <w:szCs w:val="20"/>
        </w:rPr>
      </w:pPr>
    </w:p>
    <w:p w:rsidR="00C95864" w:rsidRPr="00816CFB" w:rsidRDefault="00C95864" w:rsidP="005A3DBB">
      <w:pPr>
        <w:ind w:firstLine="426"/>
        <w:jc w:val="both"/>
        <w:rPr>
          <w:b/>
          <w:sz w:val="20"/>
          <w:szCs w:val="20"/>
        </w:rPr>
      </w:pPr>
      <w:r w:rsidRPr="00816CFB">
        <w:rPr>
          <w:b/>
          <w:i/>
          <w:sz w:val="20"/>
          <w:szCs w:val="20"/>
        </w:rPr>
        <w:t>Раздел 03</w:t>
      </w:r>
      <w:r w:rsidR="00DB0608" w:rsidRPr="00816CFB">
        <w:rPr>
          <w:b/>
          <w:i/>
          <w:sz w:val="20"/>
          <w:szCs w:val="20"/>
        </w:rPr>
        <w:t>00</w:t>
      </w:r>
      <w:r w:rsidRPr="00816CFB">
        <w:rPr>
          <w:b/>
          <w:i/>
          <w:sz w:val="20"/>
          <w:szCs w:val="20"/>
        </w:rPr>
        <w:t xml:space="preserve"> «Национальная безопасность и правоохранительная деятельность»</w:t>
      </w:r>
    </w:p>
    <w:p w:rsidR="00E166A7" w:rsidRPr="00816CFB" w:rsidRDefault="00117ED5" w:rsidP="005A3DBB">
      <w:pPr>
        <w:ind w:firstLine="426"/>
        <w:jc w:val="both"/>
        <w:rPr>
          <w:sz w:val="20"/>
          <w:szCs w:val="20"/>
        </w:rPr>
      </w:pPr>
      <w:r w:rsidRPr="00816CFB">
        <w:rPr>
          <w:sz w:val="20"/>
          <w:szCs w:val="20"/>
        </w:rPr>
        <w:t>Прогноз объема расходов составля</w:t>
      </w:r>
      <w:r w:rsidR="002070D4" w:rsidRPr="00816CFB">
        <w:rPr>
          <w:sz w:val="20"/>
          <w:szCs w:val="20"/>
        </w:rPr>
        <w:t>ет</w:t>
      </w:r>
      <w:r w:rsidRPr="00816CFB">
        <w:rPr>
          <w:sz w:val="20"/>
          <w:szCs w:val="20"/>
        </w:rPr>
        <w:t xml:space="preserve"> </w:t>
      </w:r>
      <w:r w:rsidR="00401106" w:rsidRPr="00816CFB">
        <w:rPr>
          <w:sz w:val="20"/>
          <w:szCs w:val="20"/>
        </w:rPr>
        <w:t>620 241,46</w:t>
      </w:r>
      <w:r w:rsidRPr="00816CFB">
        <w:rPr>
          <w:sz w:val="20"/>
          <w:szCs w:val="20"/>
        </w:rPr>
        <w:t xml:space="preserve"> руб</w:t>
      </w:r>
      <w:r w:rsidR="00401106" w:rsidRPr="00816CFB">
        <w:rPr>
          <w:sz w:val="20"/>
          <w:szCs w:val="20"/>
        </w:rPr>
        <w:t>.</w:t>
      </w:r>
      <w:r w:rsidRPr="00816CFB">
        <w:rPr>
          <w:sz w:val="20"/>
          <w:szCs w:val="20"/>
        </w:rPr>
        <w:t xml:space="preserve">, или </w:t>
      </w:r>
      <w:r w:rsidR="00D2086B" w:rsidRPr="00816CFB">
        <w:rPr>
          <w:sz w:val="20"/>
          <w:szCs w:val="20"/>
        </w:rPr>
        <w:t>0,</w:t>
      </w:r>
      <w:r w:rsidR="00401106" w:rsidRPr="00816CFB">
        <w:rPr>
          <w:sz w:val="20"/>
          <w:szCs w:val="20"/>
        </w:rPr>
        <w:t>33</w:t>
      </w:r>
      <w:r w:rsidRPr="00816CFB">
        <w:rPr>
          <w:sz w:val="20"/>
          <w:szCs w:val="20"/>
        </w:rPr>
        <w:t>% от общего объема расходов, п</w:t>
      </w:r>
      <w:r w:rsidR="00140FA8" w:rsidRPr="00816CFB">
        <w:rPr>
          <w:sz w:val="20"/>
          <w:szCs w:val="20"/>
        </w:rPr>
        <w:t xml:space="preserve">о данному разделу предусмотрены </w:t>
      </w:r>
      <w:r w:rsidR="002D3A71" w:rsidRPr="00816CFB">
        <w:rPr>
          <w:sz w:val="20"/>
          <w:szCs w:val="20"/>
        </w:rPr>
        <w:t>расходы</w:t>
      </w:r>
      <w:r w:rsidR="00D2086B" w:rsidRPr="00816CFB">
        <w:rPr>
          <w:sz w:val="20"/>
          <w:szCs w:val="20"/>
        </w:rPr>
        <w:t xml:space="preserve"> по подразделу 0304 «Органы юстиции»</w:t>
      </w:r>
      <w:r w:rsidR="004652F2" w:rsidRPr="00816CFB">
        <w:rPr>
          <w:sz w:val="20"/>
          <w:szCs w:val="20"/>
        </w:rPr>
        <w:t xml:space="preserve"> </w:t>
      </w:r>
      <w:r w:rsidR="00E166A7" w:rsidRPr="00816CFB">
        <w:rPr>
          <w:sz w:val="20"/>
          <w:szCs w:val="20"/>
        </w:rPr>
        <w:t>на содержание работников, осуществляющих полномочия по государственной регистрац</w:t>
      </w:r>
      <w:r w:rsidR="00D2086B" w:rsidRPr="00816CFB">
        <w:rPr>
          <w:sz w:val="20"/>
          <w:szCs w:val="20"/>
        </w:rPr>
        <w:t xml:space="preserve">ии актов гражданского состояния в размере </w:t>
      </w:r>
      <w:r w:rsidR="00401106" w:rsidRPr="00816CFB">
        <w:rPr>
          <w:sz w:val="20"/>
          <w:szCs w:val="20"/>
        </w:rPr>
        <w:t>126 100,00</w:t>
      </w:r>
      <w:r w:rsidR="00D2086B" w:rsidRPr="00816CFB">
        <w:rPr>
          <w:sz w:val="20"/>
          <w:szCs w:val="20"/>
        </w:rPr>
        <w:t xml:space="preserve"> руб</w:t>
      </w:r>
      <w:r w:rsidR="00401106" w:rsidRPr="00816CFB">
        <w:rPr>
          <w:sz w:val="20"/>
          <w:szCs w:val="20"/>
        </w:rPr>
        <w:t>.</w:t>
      </w:r>
      <w:r w:rsidR="00D2086B" w:rsidRPr="00816CFB">
        <w:rPr>
          <w:sz w:val="20"/>
          <w:szCs w:val="20"/>
        </w:rPr>
        <w:t xml:space="preserve">, </w:t>
      </w:r>
      <w:r w:rsidR="00D2086B" w:rsidRPr="00816CFB">
        <w:rPr>
          <w:sz w:val="20"/>
          <w:szCs w:val="20"/>
        </w:rPr>
        <w:lastRenderedPageBreak/>
        <w:t>по подразделу 03</w:t>
      </w:r>
      <w:r w:rsidR="00401106" w:rsidRPr="00816CFB">
        <w:rPr>
          <w:sz w:val="20"/>
          <w:szCs w:val="20"/>
        </w:rPr>
        <w:t>10</w:t>
      </w:r>
      <w:r w:rsidR="00D2086B" w:rsidRPr="00816CFB">
        <w:rPr>
          <w:sz w:val="20"/>
          <w:szCs w:val="20"/>
        </w:rPr>
        <w:t xml:space="preserve"> «Защита населения и территории от чрезвычайных ситуаций</w:t>
      </w:r>
      <w:r w:rsidR="00401106" w:rsidRPr="00816CFB">
        <w:rPr>
          <w:sz w:val="20"/>
          <w:szCs w:val="20"/>
        </w:rPr>
        <w:t xml:space="preserve"> природного и техногенного характера, пожарная безопасность</w:t>
      </w:r>
      <w:r w:rsidR="00D2086B" w:rsidRPr="00816CFB">
        <w:rPr>
          <w:sz w:val="20"/>
          <w:szCs w:val="20"/>
        </w:rPr>
        <w:t>» по МП «Предупреждение и ликвидация последствий чрезвычайных ситуаций</w:t>
      </w:r>
      <w:r w:rsidR="00401106" w:rsidRPr="00816CFB">
        <w:rPr>
          <w:sz w:val="20"/>
          <w:szCs w:val="20"/>
        </w:rPr>
        <w:t xml:space="preserve"> на территории МО «Поселок Айхал»»</w:t>
      </w:r>
      <w:r w:rsidR="00D2086B" w:rsidRPr="00816CFB">
        <w:rPr>
          <w:sz w:val="20"/>
          <w:szCs w:val="20"/>
        </w:rPr>
        <w:t xml:space="preserve"> </w:t>
      </w:r>
      <w:r w:rsidR="00401106" w:rsidRPr="00816CFB">
        <w:rPr>
          <w:sz w:val="20"/>
          <w:szCs w:val="20"/>
        </w:rPr>
        <w:t>494 141,46</w:t>
      </w:r>
      <w:r w:rsidR="00D2086B" w:rsidRPr="00816CFB">
        <w:rPr>
          <w:sz w:val="20"/>
          <w:szCs w:val="20"/>
        </w:rPr>
        <w:t xml:space="preserve"> руб.</w:t>
      </w:r>
    </w:p>
    <w:p w:rsidR="00715B87" w:rsidRPr="00816CFB" w:rsidRDefault="00715B87" w:rsidP="004F4C88">
      <w:pPr>
        <w:jc w:val="both"/>
        <w:rPr>
          <w:b/>
          <w:i/>
          <w:sz w:val="20"/>
          <w:szCs w:val="20"/>
        </w:rPr>
      </w:pPr>
    </w:p>
    <w:p w:rsidR="00DB0608" w:rsidRPr="00842A50" w:rsidRDefault="006B2F4B" w:rsidP="005A3DBB">
      <w:pPr>
        <w:ind w:firstLine="426"/>
        <w:jc w:val="both"/>
        <w:rPr>
          <w:b/>
          <w:i/>
          <w:sz w:val="20"/>
          <w:szCs w:val="20"/>
        </w:rPr>
      </w:pPr>
      <w:r w:rsidRPr="00842A50">
        <w:rPr>
          <w:b/>
          <w:i/>
          <w:sz w:val="20"/>
          <w:szCs w:val="20"/>
        </w:rPr>
        <w:t>Раздел 04</w:t>
      </w:r>
      <w:r w:rsidR="00DB0608" w:rsidRPr="00842A50">
        <w:rPr>
          <w:b/>
          <w:i/>
          <w:sz w:val="20"/>
          <w:szCs w:val="20"/>
        </w:rPr>
        <w:t>00</w:t>
      </w:r>
      <w:r w:rsidRPr="00842A50">
        <w:rPr>
          <w:b/>
          <w:i/>
          <w:sz w:val="20"/>
          <w:szCs w:val="20"/>
        </w:rPr>
        <w:t xml:space="preserve"> «Национальная экономика»</w:t>
      </w:r>
    </w:p>
    <w:p w:rsidR="008A2E87" w:rsidRPr="00842A50" w:rsidRDefault="00117ED5" w:rsidP="005A3DBB">
      <w:pPr>
        <w:ind w:firstLine="426"/>
        <w:jc w:val="both"/>
        <w:rPr>
          <w:sz w:val="20"/>
          <w:szCs w:val="20"/>
        </w:rPr>
      </w:pPr>
      <w:r w:rsidRPr="00842A50">
        <w:rPr>
          <w:sz w:val="20"/>
          <w:szCs w:val="20"/>
        </w:rPr>
        <w:t>Прогноз о</w:t>
      </w:r>
      <w:r w:rsidR="006B2F4B" w:rsidRPr="00842A50">
        <w:rPr>
          <w:sz w:val="20"/>
          <w:szCs w:val="20"/>
        </w:rPr>
        <w:t>бъем</w:t>
      </w:r>
      <w:r w:rsidRPr="00842A50">
        <w:rPr>
          <w:sz w:val="20"/>
          <w:szCs w:val="20"/>
        </w:rPr>
        <w:t>а</w:t>
      </w:r>
      <w:r w:rsidR="006B2F4B" w:rsidRPr="00842A50">
        <w:rPr>
          <w:sz w:val="20"/>
          <w:szCs w:val="20"/>
        </w:rPr>
        <w:t xml:space="preserve"> расходов по</w:t>
      </w:r>
      <w:r w:rsidR="00671769" w:rsidRPr="00842A50">
        <w:rPr>
          <w:sz w:val="20"/>
          <w:szCs w:val="20"/>
        </w:rPr>
        <w:t xml:space="preserve"> </w:t>
      </w:r>
      <w:r w:rsidR="006B2F4B" w:rsidRPr="00842A50">
        <w:rPr>
          <w:sz w:val="20"/>
          <w:szCs w:val="20"/>
        </w:rPr>
        <w:t xml:space="preserve"> разделу 04</w:t>
      </w:r>
      <w:r w:rsidR="00671769" w:rsidRPr="00842A50">
        <w:rPr>
          <w:sz w:val="20"/>
          <w:szCs w:val="20"/>
        </w:rPr>
        <w:t>00</w:t>
      </w:r>
      <w:r w:rsidR="006B2F4B" w:rsidRPr="00842A50">
        <w:rPr>
          <w:sz w:val="20"/>
          <w:szCs w:val="20"/>
        </w:rPr>
        <w:t xml:space="preserve"> на 20</w:t>
      </w:r>
      <w:r w:rsidR="004300F6" w:rsidRPr="00842A50">
        <w:rPr>
          <w:sz w:val="20"/>
          <w:szCs w:val="20"/>
        </w:rPr>
        <w:t>2</w:t>
      </w:r>
      <w:r w:rsidR="00842A50" w:rsidRPr="00842A50">
        <w:rPr>
          <w:sz w:val="20"/>
          <w:szCs w:val="20"/>
        </w:rPr>
        <w:t>3</w:t>
      </w:r>
      <w:r w:rsidRPr="00842A50">
        <w:rPr>
          <w:sz w:val="20"/>
          <w:szCs w:val="20"/>
        </w:rPr>
        <w:t xml:space="preserve"> год </w:t>
      </w:r>
      <w:r w:rsidR="006B2F4B" w:rsidRPr="00842A50">
        <w:rPr>
          <w:sz w:val="20"/>
          <w:szCs w:val="20"/>
        </w:rPr>
        <w:t xml:space="preserve">составляет </w:t>
      </w:r>
      <w:r w:rsidR="00842A50" w:rsidRPr="00842A50">
        <w:rPr>
          <w:sz w:val="20"/>
          <w:szCs w:val="20"/>
        </w:rPr>
        <w:t>33 162 792,90</w:t>
      </w:r>
      <w:r w:rsidRPr="00842A50">
        <w:rPr>
          <w:sz w:val="20"/>
          <w:szCs w:val="20"/>
        </w:rPr>
        <w:t xml:space="preserve"> руб</w:t>
      </w:r>
      <w:r w:rsidR="00842A50" w:rsidRPr="00842A50">
        <w:rPr>
          <w:sz w:val="20"/>
          <w:szCs w:val="20"/>
        </w:rPr>
        <w:t>.</w:t>
      </w:r>
      <w:r w:rsidR="00140FA8" w:rsidRPr="00842A50">
        <w:rPr>
          <w:sz w:val="20"/>
          <w:szCs w:val="20"/>
        </w:rPr>
        <w:t xml:space="preserve">, или </w:t>
      </w:r>
      <w:r w:rsidR="00842A50" w:rsidRPr="00842A50">
        <w:rPr>
          <w:sz w:val="20"/>
          <w:szCs w:val="20"/>
        </w:rPr>
        <w:t>1</w:t>
      </w:r>
      <w:r w:rsidR="00D2086B" w:rsidRPr="00842A50">
        <w:rPr>
          <w:sz w:val="20"/>
          <w:szCs w:val="20"/>
        </w:rPr>
        <w:t>7</w:t>
      </w:r>
      <w:r w:rsidR="00842A50" w:rsidRPr="00842A50">
        <w:rPr>
          <w:sz w:val="20"/>
          <w:szCs w:val="20"/>
        </w:rPr>
        <w:t>,68</w:t>
      </w:r>
      <w:r w:rsidR="00140FA8" w:rsidRPr="00842A50">
        <w:rPr>
          <w:sz w:val="20"/>
          <w:szCs w:val="20"/>
        </w:rPr>
        <w:t xml:space="preserve">% от </w:t>
      </w:r>
      <w:r w:rsidR="00715B87" w:rsidRPr="00842A50">
        <w:rPr>
          <w:sz w:val="20"/>
          <w:szCs w:val="20"/>
        </w:rPr>
        <w:t>общего объема расходов</w:t>
      </w:r>
      <w:r w:rsidR="00140FA8" w:rsidRPr="00842A50">
        <w:rPr>
          <w:sz w:val="20"/>
          <w:szCs w:val="20"/>
        </w:rPr>
        <w:t>.</w:t>
      </w:r>
    </w:p>
    <w:p w:rsidR="00D2086B" w:rsidRPr="00842A50" w:rsidRDefault="00D2086B" w:rsidP="005A3DBB">
      <w:pPr>
        <w:ind w:firstLine="426"/>
        <w:jc w:val="both"/>
        <w:rPr>
          <w:sz w:val="20"/>
          <w:szCs w:val="20"/>
        </w:rPr>
      </w:pPr>
      <w:r w:rsidRPr="00842A50">
        <w:rPr>
          <w:sz w:val="20"/>
          <w:szCs w:val="20"/>
        </w:rPr>
        <w:t>По подразделу 0408 «Транспорт» запланировано оказание услуг по осуществлению регулярных перевозок пассажиров и провоза багажа по регулируемым тарифам на территории МО "Поселок Айхал" Мирнинского района Республики Саха (Якутия).</w:t>
      </w:r>
    </w:p>
    <w:p w:rsidR="007A07B4" w:rsidRPr="00327BF7" w:rsidRDefault="007A07B4" w:rsidP="005A3DBB">
      <w:pPr>
        <w:ind w:firstLine="426"/>
        <w:jc w:val="both"/>
        <w:rPr>
          <w:sz w:val="20"/>
          <w:szCs w:val="20"/>
        </w:rPr>
      </w:pPr>
      <w:r w:rsidRPr="00842A50">
        <w:rPr>
          <w:sz w:val="20"/>
          <w:szCs w:val="20"/>
        </w:rPr>
        <w:t xml:space="preserve">По подразделу 0409 «Дорожное хозяйство (дорожные фонды)» запланированы расходы по </w:t>
      </w:r>
      <w:r w:rsidR="004300F6" w:rsidRPr="00842A50">
        <w:rPr>
          <w:sz w:val="20"/>
          <w:szCs w:val="20"/>
        </w:rPr>
        <w:t>муниципальной</w:t>
      </w:r>
      <w:r w:rsidR="00117ED5" w:rsidRPr="00842A50">
        <w:rPr>
          <w:sz w:val="20"/>
          <w:szCs w:val="20"/>
        </w:rPr>
        <w:t xml:space="preserve"> программе</w:t>
      </w:r>
      <w:r w:rsidRPr="00842A50">
        <w:rPr>
          <w:sz w:val="20"/>
          <w:szCs w:val="20"/>
        </w:rPr>
        <w:t xml:space="preserve"> «</w:t>
      </w:r>
      <w:r w:rsidR="00117ED5" w:rsidRPr="00842A50">
        <w:rPr>
          <w:sz w:val="20"/>
          <w:szCs w:val="20"/>
        </w:rPr>
        <w:t xml:space="preserve">Комплексное развитие транспортной инфраструктуры МО «Поселок Айхал» на </w:t>
      </w:r>
      <w:r w:rsidR="00D2086B" w:rsidRPr="00842A50">
        <w:rPr>
          <w:sz w:val="20"/>
          <w:szCs w:val="20"/>
        </w:rPr>
        <w:t xml:space="preserve">2022 -2026 годы» на содержание дорог </w:t>
      </w:r>
      <w:r w:rsidR="00D2086B" w:rsidRPr="00327BF7">
        <w:rPr>
          <w:sz w:val="20"/>
          <w:szCs w:val="20"/>
        </w:rPr>
        <w:t>общего пользования.</w:t>
      </w:r>
      <w:r w:rsidR="00842A50" w:rsidRPr="00327BF7">
        <w:rPr>
          <w:sz w:val="20"/>
          <w:szCs w:val="20"/>
        </w:rPr>
        <w:t xml:space="preserve"> Выполнение работ по ямочному ремонту дорог, асфальтирование дорого общего пользования</w:t>
      </w:r>
      <w:r w:rsidR="0049066C">
        <w:rPr>
          <w:sz w:val="20"/>
          <w:szCs w:val="20"/>
        </w:rPr>
        <w:t xml:space="preserve"> по ул. Промышленная, ул. Советская, ул. Попугаевой</w:t>
      </w:r>
      <w:r w:rsidR="00842A50" w:rsidRPr="00327BF7">
        <w:rPr>
          <w:sz w:val="20"/>
          <w:szCs w:val="20"/>
        </w:rPr>
        <w:t xml:space="preserve"> в рамках заключенных контрактов.</w:t>
      </w:r>
    </w:p>
    <w:p w:rsidR="007A07B4" w:rsidRPr="00327BF7" w:rsidRDefault="007A07B4" w:rsidP="005A3DBB">
      <w:pPr>
        <w:ind w:firstLine="426"/>
        <w:jc w:val="both"/>
        <w:rPr>
          <w:sz w:val="20"/>
          <w:szCs w:val="20"/>
        </w:rPr>
      </w:pPr>
      <w:r w:rsidRPr="00327BF7">
        <w:rPr>
          <w:sz w:val="20"/>
          <w:szCs w:val="20"/>
        </w:rPr>
        <w:t xml:space="preserve">По подразделу 0412 «Другие вопросы в области национальной экономики» запланированы </w:t>
      </w:r>
      <w:r w:rsidR="00842A50" w:rsidRPr="00327BF7">
        <w:rPr>
          <w:sz w:val="20"/>
          <w:szCs w:val="20"/>
        </w:rPr>
        <w:t>мероприятия по выполнению кадастровых работ.</w:t>
      </w:r>
    </w:p>
    <w:p w:rsidR="00715B87" w:rsidRPr="00327BF7" w:rsidRDefault="00715B87" w:rsidP="004F4C88">
      <w:pPr>
        <w:jc w:val="both"/>
        <w:outlineLvl w:val="0"/>
        <w:rPr>
          <w:b/>
          <w:i/>
          <w:sz w:val="20"/>
          <w:szCs w:val="20"/>
        </w:rPr>
      </w:pPr>
    </w:p>
    <w:p w:rsidR="003727AB" w:rsidRPr="00327BF7" w:rsidRDefault="002D3A71" w:rsidP="005A3DBB">
      <w:pPr>
        <w:ind w:firstLine="426"/>
        <w:jc w:val="both"/>
        <w:outlineLvl w:val="0"/>
        <w:rPr>
          <w:b/>
          <w:sz w:val="20"/>
          <w:szCs w:val="20"/>
        </w:rPr>
      </w:pPr>
      <w:r w:rsidRPr="00327BF7">
        <w:rPr>
          <w:b/>
          <w:i/>
          <w:sz w:val="20"/>
          <w:szCs w:val="20"/>
        </w:rPr>
        <w:t>Раздел 05</w:t>
      </w:r>
      <w:r w:rsidR="00DB0608" w:rsidRPr="00327BF7">
        <w:rPr>
          <w:b/>
          <w:i/>
          <w:sz w:val="20"/>
          <w:szCs w:val="20"/>
        </w:rPr>
        <w:t xml:space="preserve">00 </w:t>
      </w:r>
      <w:r w:rsidRPr="00327BF7">
        <w:rPr>
          <w:b/>
          <w:i/>
          <w:sz w:val="20"/>
          <w:szCs w:val="20"/>
        </w:rPr>
        <w:t>«Жилищно-коммунальное хозяйство»</w:t>
      </w:r>
    </w:p>
    <w:p w:rsidR="002D3A71" w:rsidRPr="00327BF7" w:rsidRDefault="002D3A71" w:rsidP="005A3DBB">
      <w:pPr>
        <w:ind w:firstLine="426"/>
        <w:jc w:val="both"/>
        <w:rPr>
          <w:sz w:val="20"/>
          <w:szCs w:val="20"/>
        </w:rPr>
      </w:pPr>
      <w:r w:rsidRPr="00327BF7">
        <w:rPr>
          <w:sz w:val="20"/>
          <w:szCs w:val="20"/>
        </w:rPr>
        <w:t>Прогноз расходов по разделу 05</w:t>
      </w:r>
      <w:r w:rsidR="00DB0608" w:rsidRPr="00327BF7">
        <w:rPr>
          <w:sz w:val="20"/>
          <w:szCs w:val="20"/>
        </w:rPr>
        <w:t>00</w:t>
      </w:r>
      <w:r w:rsidRPr="00327BF7">
        <w:rPr>
          <w:sz w:val="20"/>
          <w:szCs w:val="20"/>
        </w:rPr>
        <w:t xml:space="preserve"> «Жилищно-коммунальное хозяйство» представлен в объеме </w:t>
      </w:r>
      <w:r w:rsidR="00327BF7" w:rsidRPr="00327BF7">
        <w:rPr>
          <w:sz w:val="20"/>
          <w:szCs w:val="20"/>
        </w:rPr>
        <w:t>25 121 085,36</w:t>
      </w:r>
      <w:r w:rsidR="00105A30" w:rsidRPr="00327BF7">
        <w:rPr>
          <w:sz w:val="20"/>
          <w:szCs w:val="20"/>
        </w:rPr>
        <w:t xml:space="preserve"> </w:t>
      </w:r>
      <w:r w:rsidR="00FD5407" w:rsidRPr="00327BF7">
        <w:rPr>
          <w:sz w:val="20"/>
          <w:szCs w:val="20"/>
        </w:rPr>
        <w:t>руб</w:t>
      </w:r>
      <w:r w:rsidR="00327BF7" w:rsidRPr="00327BF7">
        <w:rPr>
          <w:sz w:val="20"/>
          <w:szCs w:val="20"/>
        </w:rPr>
        <w:t>.</w:t>
      </w:r>
      <w:r w:rsidR="00FD5407" w:rsidRPr="00327BF7">
        <w:rPr>
          <w:sz w:val="20"/>
          <w:szCs w:val="20"/>
        </w:rPr>
        <w:t xml:space="preserve"> или </w:t>
      </w:r>
      <w:r w:rsidR="00327BF7" w:rsidRPr="00327BF7">
        <w:rPr>
          <w:sz w:val="20"/>
          <w:szCs w:val="20"/>
        </w:rPr>
        <w:t>13,39</w:t>
      </w:r>
      <w:r w:rsidR="00FD5407" w:rsidRPr="00327BF7">
        <w:rPr>
          <w:sz w:val="20"/>
          <w:szCs w:val="20"/>
        </w:rPr>
        <w:t xml:space="preserve">% от общего объема расходов местного бюджета. </w:t>
      </w:r>
    </w:p>
    <w:p w:rsidR="00CC03A4" w:rsidRPr="00327BF7" w:rsidRDefault="00CD2406" w:rsidP="005A3DBB">
      <w:pPr>
        <w:ind w:firstLine="426"/>
        <w:jc w:val="both"/>
        <w:rPr>
          <w:sz w:val="20"/>
          <w:szCs w:val="20"/>
        </w:rPr>
      </w:pPr>
      <w:r w:rsidRPr="00327BF7">
        <w:rPr>
          <w:sz w:val="20"/>
          <w:szCs w:val="20"/>
          <w:u w:val="single"/>
        </w:rPr>
        <w:t>По подразделу 0501 «Жилищное хозяйство»</w:t>
      </w:r>
      <w:r w:rsidRPr="00327BF7">
        <w:rPr>
          <w:sz w:val="20"/>
          <w:szCs w:val="20"/>
        </w:rPr>
        <w:t xml:space="preserve"> </w:t>
      </w:r>
      <w:r w:rsidR="00CC03A4" w:rsidRPr="00327BF7">
        <w:rPr>
          <w:sz w:val="20"/>
          <w:szCs w:val="20"/>
        </w:rPr>
        <w:t xml:space="preserve">запланированы расходы </w:t>
      </w:r>
      <w:r w:rsidR="00AF3E49" w:rsidRPr="00327BF7">
        <w:rPr>
          <w:sz w:val="20"/>
          <w:szCs w:val="20"/>
        </w:rPr>
        <w:t xml:space="preserve">в размере </w:t>
      </w:r>
      <w:r w:rsidR="00327BF7" w:rsidRPr="00327BF7">
        <w:rPr>
          <w:sz w:val="20"/>
          <w:szCs w:val="20"/>
        </w:rPr>
        <w:t>3 042 898,02</w:t>
      </w:r>
      <w:r w:rsidR="00AF3E49" w:rsidRPr="00327BF7">
        <w:rPr>
          <w:sz w:val="20"/>
          <w:szCs w:val="20"/>
        </w:rPr>
        <w:t xml:space="preserve"> руб</w:t>
      </w:r>
      <w:r w:rsidR="00327BF7" w:rsidRPr="00327BF7">
        <w:rPr>
          <w:sz w:val="20"/>
          <w:szCs w:val="20"/>
        </w:rPr>
        <w:t>.</w:t>
      </w:r>
      <w:r w:rsidR="00AF3E49" w:rsidRPr="00327BF7">
        <w:rPr>
          <w:sz w:val="20"/>
          <w:szCs w:val="20"/>
        </w:rPr>
        <w:t xml:space="preserve"> </w:t>
      </w:r>
      <w:r w:rsidR="00CC03A4" w:rsidRPr="00327BF7">
        <w:rPr>
          <w:sz w:val="20"/>
          <w:szCs w:val="20"/>
        </w:rPr>
        <w:t>на:</w:t>
      </w:r>
    </w:p>
    <w:p w:rsidR="00CC03A4" w:rsidRPr="00327BF7" w:rsidRDefault="00CC03A4" w:rsidP="005A3DBB">
      <w:pPr>
        <w:ind w:firstLine="426"/>
        <w:jc w:val="both"/>
        <w:rPr>
          <w:sz w:val="20"/>
          <w:szCs w:val="20"/>
        </w:rPr>
      </w:pPr>
      <w:r w:rsidRPr="00327BF7">
        <w:rPr>
          <w:sz w:val="20"/>
          <w:szCs w:val="20"/>
        </w:rPr>
        <w:t>- взнос в Фонд капитального ремонта РС (Я);</w:t>
      </w:r>
    </w:p>
    <w:p w:rsidR="007C65B6" w:rsidRPr="00327BF7" w:rsidRDefault="00D2086B" w:rsidP="005A3DBB">
      <w:pPr>
        <w:ind w:firstLine="426"/>
        <w:jc w:val="both"/>
        <w:rPr>
          <w:sz w:val="20"/>
          <w:szCs w:val="20"/>
        </w:rPr>
      </w:pPr>
      <w:r w:rsidRPr="00327BF7">
        <w:rPr>
          <w:sz w:val="20"/>
          <w:szCs w:val="20"/>
        </w:rPr>
        <w:t>- расходы за незаселенное жилье;</w:t>
      </w:r>
    </w:p>
    <w:p w:rsidR="00D2086B" w:rsidRPr="00327BF7" w:rsidRDefault="00D2086B" w:rsidP="005A3DBB">
      <w:pPr>
        <w:ind w:firstLine="426"/>
        <w:jc w:val="both"/>
        <w:rPr>
          <w:sz w:val="20"/>
          <w:szCs w:val="20"/>
        </w:rPr>
      </w:pPr>
      <w:r w:rsidRPr="00327BF7">
        <w:rPr>
          <w:sz w:val="20"/>
          <w:szCs w:val="20"/>
        </w:rPr>
        <w:t xml:space="preserve">- выполнение работ по сносу аварийных домов, вывозу строительного мусора и планировке </w:t>
      </w:r>
      <w:r w:rsidR="00327BF7" w:rsidRPr="00327BF7">
        <w:rPr>
          <w:sz w:val="20"/>
          <w:szCs w:val="20"/>
        </w:rPr>
        <w:t>площадей;</w:t>
      </w:r>
    </w:p>
    <w:p w:rsidR="00327BF7" w:rsidRDefault="00327BF7" w:rsidP="005A3DBB">
      <w:pPr>
        <w:ind w:firstLine="426"/>
        <w:jc w:val="both"/>
        <w:rPr>
          <w:sz w:val="20"/>
          <w:szCs w:val="20"/>
        </w:rPr>
      </w:pPr>
      <w:r w:rsidRPr="00327BF7">
        <w:rPr>
          <w:sz w:val="20"/>
          <w:szCs w:val="20"/>
        </w:rPr>
        <w:t>- текущий ремонт жилых помещений в рамках МП «Капитальный ремонт многоквартирных домов и жилых помещений, принадлежащих МО «Поселок Айхал» на 2022-2024 годы»</w:t>
      </w:r>
      <w:r w:rsidR="00581ACA">
        <w:rPr>
          <w:sz w:val="20"/>
          <w:szCs w:val="20"/>
        </w:rPr>
        <w:t>;</w:t>
      </w:r>
    </w:p>
    <w:p w:rsidR="00581ACA" w:rsidRDefault="00581ACA" w:rsidP="005A3D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- выполнение работ по утеплению сетей</w:t>
      </w:r>
      <w:r w:rsidR="00CC3D03">
        <w:rPr>
          <w:sz w:val="20"/>
          <w:szCs w:val="20"/>
        </w:rPr>
        <w:t xml:space="preserve"> </w:t>
      </w:r>
      <w:r w:rsidR="0049066C">
        <w:rPr>
          <w:sz w:val="20"/>
          <w:szCs w:val="20"/>
        </w:rPr>
        <w:t>водоотведения в многоквартирных жилых домах в рамках МП «Утепление сетей водоотведения в многоквартирных домах на территории МО «Поселок Айхал» на 2022-2024 годы»;</w:t>
      </w:r>
    </w:p>
    <w:p w:rsidR="0049066C" w:rsidRPr="00327BF7" w:rsidRDefault="0049066C" w:rsidP="005A3D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- приобретение приборов учета ГВС, ХВС в муниципальные квартиры в рамках МП «Энергосбережение и повышение энергетической эффективности МО «Поселок Айхал» на 2022-2026 годы».</w:t>
      </w:r>
    </w:p>
    <w:p w:rsidR="00EC19B5" w:rsidRPr="00A22FF4" w:rsidRDefault="008548AF" w:rsidP="005A3DBB">
      <w:pPr>
        <w:ind w:firstLine="426"/>
        <w:jc w:val="both"/>
        <w:rPr>
          <w:sz w:val="20"/>
          <w:szCs w:val="20"/>
        </w:rPr>
      </w:pPr>
      <w:r w:rsidRPr="00A22FF4">
        <w:rPr>
          <w:sz w:val="20"/>
          <w:szCs w:val="20"/>
          <w:u w:val="single"/>
        </w:rPr>
        <w:t>По подразделу 0503 «</w:t>
      </w:r>
      <w:r w:rsidR="00D116BC" w:rsidRPr="00A22FF4">
        <w:rPr>
          <w:sz w:val="20"/>
          <w:szCs w:val="20"/>
          <w:u w:val="single"/>
        </w:rPr>
        <w:t>Б</w:t>
      </w:r>
      <w:r w:rsidRPr="00A22FF4">
        <w:rPr>
          <w:sz w:val="20"/>
          <w:szCs w:val="20"/>
          <w:u w:val="single"/>
        </w:rPr>
        <w:t>лагоустройство»</w:t>
      </w:r>
      <w:r w:rsidRPr="00A22FF4">
        <w:rPr>
          <w:sz w:val="20"/>
          <w:szCs w:val="20"/>
        </w:rPr>
        <w:t xml:space="preserve"> планируется ряд работ </w:t>
      </w:r>
      <w:r w:rsidR="00105A30" w:rsidRPr="00A22FF4">
        <w:rPr>
          <w:sz w:val="20"/>
          <w:szCs w:val="20"/>
        </w:rPr>
        <w:t>по благоустройству поселка</w:t>
      </w:r>
      <w:r w:rsidR="007A07B4" w:rsidRPr="00A22FF4">
        <w:rPr>
          <w:sz w:val="20"/>
          <w:szCs w:val="20"/>
        </w:rPr>
        <w:t xml:space="preserve"> согласно </w:t>
      </w:r>
      <w:r w:rsidR="007C65B6" w:rsidRPr="00A22FF4">
        <w:rPr>
          <w:sz w:val="20"/>
          <w:szCs w:val="20"/>
        </w:rPr>
        <w:t>муниципальным</w:t>
      </w:r>
      <w:r w:rsidR="007A07B4" w:rsidRPr="00A22FF4">
        <w:rPr>
          <w:sz w:val="20"/>
          <w:szCs w:val="20"/>
        </w:rPr>
        <w:t xml:space="preserve"> программ</w:t>
      </w:r>
      <w:r w:rsidR="007C65B6" w:rsidRPr="00A22FF4">
        <w:rPr>
          <w:sz w:val="20"/>
          <w:szCs w:val="20"/>
        </w:rPr>
        <w:t xml:space="preserve">ам «Формирование современной городской среды в п. Айхал», </w:t>
      </w:r>
      <w:r w:rsidR="007A07B4" w:rsidRPr="00A22FF4">
        <w:rPr>
          <w:sz w:val="20"/>
          <w:szCs w:val="20"/>
        </w:rPr>
        <w:t xml:space="preserve"> «Благоустройство </w:t>
      </w:r>
      <w:r w:rsidR="00D2086B" w:rsidRPr="00A22FF4">
        <w:rPr>
          <w:sz w:val="20"/>
          <w:szCs w:val="20"/>
        </w:rPr>
        <w:t xml:space="preserve">территорий </w:t>
      </w:r>
      <w:r w:rsidR="007A07B4" w:rsidRPr="00A22FF4">
        <w:rPr>
          <w:sz w:val="20"/>
          <w:szCs w:val="20"/>
        </w:rPr>
        <w:t>МО «Поселок Айхал» на 20</w:t>
      </w:r>
      <w:r w:rsidR="00D2086B" w:rsidRPr="00A22FF4">
        <w:rPr>
          <w:sz w:val="20"/>
          <w:szCs w:val="20"/>
        </w:rPr>
        <w:t>22</w:t>
      </w:r>
      <w:r w:rsidR="007A07B4" w:rsidRPr="00A22FF4">
        <w:rPr>
          <w:sz w:val="20"/>
          <w:szCs w:val="20"/>
        </w:rPr>
        <w:t>-20</w:t>
      </w:r>
      <w:r w:rsidR="00715B87" w:rsidRPr="00A22FF4">
        <w:rPr>
          <w:sz w:val="20"/>
          <w:szCs w:val="20"/>
        </w:rPr>
        <w:t>2</w:t>
      </w:r>
      <w:r w:rsidR="00D2086B" w:rsidRPr="00A22FF4">
        <w:rPr>
          <w:sz w:val="20"/>
          <w:szCs w:val="20"/>
        </w:rPr>
        <w:t>6</w:t>
      </w:r>
      <w:r w:rsidR="007A07B4" w:rsidRPr="00A22FF4">
        <w:rPr>
          <w:sz w:val="20"/>
          <w:szCs w:val="20"/>
        </w:rPr>
        <w:t xml:space="preserve"> годы</w:t>
      </w:r>
      <w:r w:rsidR="001B10CD" w:rsidRPr="00A22FF4">
        <w:rPr>
          <w:sz w:val="20"/>
          <w:szCs w:val="20"/>
        </w:rPr>
        <w:t xml:space="preserve">» </w:t>
      </w:r>
      <w:r w:rsidR="00AF3E49" w:rsidRPr="00A22FF4">
        <w:rPr>
          <w:sz w:val="20"/>
          <w:szCs w:val="20"/>
        </w:rPr>
        <w:t xml:space="preserve">прогнозируемый объем предоставлен в размере </w:t>
      </w:r>
      <w:r w:rsidR="00A22FF4" w:rsidRPr="00A22FF4">
        <w:rPr>
          <w:sz w:val="20"/>
          <w:szCs w:val="20"/>
        </w:rPr>
        <w:t>22 078 187,34</w:t>
      </w:r>
      <w:r w:rsidR="00AF3E49" w:rsidRPr="00A22FF4">
        <w:rPr>
          <w:sz w:val="20"/>
          <w:szCs w:val="20"/>
        </w:rPr>
        <w:t xml:space="preserve"> руб</w:t>
      </w:r>
      <w:r w:rsidR="00A22FF4" w:rsidRPr="00A22FF4">
        <w:rPr>
          <w:sz w:val="20"/>
          <w:szCs w:val="20"/>
        </w:rPr>
        <w:t>.</w:t>
      </w:r>
    </w:p>
    <w:p w:rsidR="00546DE3" w:rsidRPr="00452D20" w:rsidRDefault="00546DE3" w:rsidP="005A3DBB">
      <w:pPr>
        <w:ind w:firstLine="426"/>
        <w:jc w:val="both"/>
        <w:rPr>
          <w:sz w:val="20"/>
          <w:szCs w:val="20"/>
        </w:rPr>
      </w:pPr>
      <w:r w:rsidRPr="00452D20">
        <w:rPr>
          <w:sz w:val="20"/>
          <w:szCs w:val="20"/>
        </w:rPr>
        <w:t xml:space="preserve">Планируемые виды работ по МП «Формирование современной городской среды» - благоустройство </w:t>
      </w:r>
      <w:r w:rsidR="00452D20" w:rsidRPr="00452D20">
        <w:rPr>
          <w:sz w:val="20"/>
          <w:szCs w:val="20"/>
        </w:rPr>
        <w:t xml:space="preserve">общественной </w:t>
      </w:r>
      <w:r w:rsidRPr="00452D20">
        <w:rPr>
          <w:sz w:val="20"/>
          <w:szCs w:val="20"/>
        </w:rPr>
        <w:t>территори</w:t>
      </w:r>
      <w:r w:rsidR="004652F2" w:rsidRPr="00452D20">
        <w:rPr>
          <w:sz w:val="20"/>
          <w:szCs w:val="20"/>
        </w:rPr>
        <w:t>и</w:t>
      </w:r>
      <w:r w:rsidRPr="00452D20">
        <w:rPr>
          <w:sz w:val="20"/>
          <w:szCs w:val="20"/>
        </w:rPr>
        <w:t xml:space="preserve"> </w:t>
      </w:r>
      <w:r w:rsidR="00452D20" w:rsidRPr="00452D20">
        <w:rPr>
          <w:sz w:val="20"/>
          <w:szCs w:val="20"/>
        </w:rPr>
        <w:t>ул. Кадзова д.1 и д.3,</w:t>
      </w:r>
      <w:r w:rsidR="00F9088C" w:rsidRPr="00452D20">
        <w:rPr>
          <w:sz w:val="20"/>
          <w:szCs w:val="20"/>
        </w:rPr>
        <w:t xml:space="preserve"> </w:t>
      </w:r>
      <w:r w:rsidRPr="00452D20">
        <w:rPr>
          <w:sz w:val="20"/>
          <w:szCs w:val="20"/>
        </w:rPr>
        <w:t xml:space="preserve">средства местного бюджета </w:t>
      </w:r>
      <w:r w:rsidR="00452D20" w:rsidRPr="00452D20">
        <w:rPr>
          <w:sz w:val="20"/>
          <w:szCs w:val="20"/>
        </w:rPr>
        <w:t>в размере 564 560,97</w:t>
      </w:r>
      <w:r w:rsidRPr="00452D20">
        <w:rPr>
          <w:sz w:val="20"/>
          <w:szCs w:val="20"/>
        </w:rPr>
        <w:t xml:space="preserve"> руб.</w:t>
      </w:r>
    </w:p>
    <w:p w:rsidR="008548AF" w:rsidRPr="00452D20" w:rsidRDefault="008548AF" w:rsidP="005A3DBB">
      <w:pPr>
        <w:ind w:firstLine="426"/>
        <w:jc w:val="both"/>
        <w:rPr>
          <w:sz w:val="20"/>
          <w:szCs w:val="20"/>
        </w:rPr>
      </w:pPr>
      <w:r w:rsidRPr="00452D20">
        <w:rPr>
          <w:sz w:val="20"/>
          <w:szCs w:val="20"/>
        </w:rPr>
        <w:t>Планируемые виды работ</w:t>
      </w:r>
      <w:r w:rsidR="00546DE3" w:rsidRPr="00452D20">
        <w:rPr>
          <w:sz w:val="20"/>
          <w:szCs w:val="20"/>
        </w:rPr>
        <w:t xml:space="preserve"> по МП «Благоустройство»</w:t>
      </w:r>
      <w:r w:rsidRPr="00452D20">
        <w:rPr>
          <w:sz w:val="20"/>
          <w:szCs w:val="20"/>
        </w:rPr>
        <w:t>:</w:t>
      </w:r>
    </w:p>
    <w:p w:rsidR="00F701FD" w:rsidRPr="00452D20" w:rsidRDefault="00F701FD" w:rsidP="005A3DBB">
      <w:pPr>
        <w:ind w:firstLine="426"/>
        <w:jc w:val="both"/>
        <w:rPr>
          <w:sz w:val="20"/>
          <w:szCs w:val="20"/>
        </w:rPr>
      </w:pPr>
      <w:r w:rsidRPr="00452D20">
        <w:rPr>
          <w:sz w:val="20"/>
          <w:szCs w:val="20"/>
        </w:rPr>
        <w:t xml:space="preserve">- обслуживание </w:t>
      </w:r>
      <w:r w:rsidR="000A56A3" w:rsidRPr="00452D20">
        <w:rPr>
          <w:sz w:val="20"/>
          <w:szCs w:val="20"/>
        </w:rPr>
        <w:t>мест захоронений;</w:t>
      </w:r>
    </w:p>
    <w:p w:rsidR="00F701FD" w:rsidRPr="00452D20" w:rsidRDefault="00F701FD" w:rsidP="005A3DBB">
      <w:pPr>
        <w:ind w:firstLine="426"/>
        <w:jc w:val="both"/>
        <w:rPr>
          <w:sz w:val="20"/>
          <w:szCs w:val="20"/>
        </w:rPr>
      </w:pPr>
      <w:r w:rsidRPr="00452D20">
        <w:rPr>
          <w:sz w:val="20"/>
          <w:szCs w:val="20"/>
        </w:rPr>
        <w:t>- содержание непридомовых территорий;</w:t>
      </w:r>
    </w:p>
    <w:p w:rsidR="00F701FD" w:rsidRPr="00452D20" w:rsidRDefault="00F701FD" w:rsidP="005A3DBB">
      <w:pPr>
        <w:ind w:firstLine="426"/>
        <w:jc w:val="both"/>
        <w:rPr>
          <w:sz w:val="20"/>
          <w:szCs w:val="20"/>
        </w:rPr>
      </w:pPr>
      <w:r w:rsidRPr="00452D20">
        <w:rPr>
          <w:sz w:val="20"/>
          <w:szCs w:val="20"/>
        </w:rPr>
        <w:t xml:space="preserve">- содержание </w:t>
      </w:r>
      <w:r w:rsidR="000A56A3" w:rsidRPr="00452D20">
        <w:rPr>
          <w:sz w:val="20"/>
          <w:szCs w:val="20"/>
        </w:rPr>
        <w:t>мест общего пользования</w:t>
      </w:r>
      <w:r w:rsidRPr="00452D20">
        <w:rPr>
          <w:sz w:val="20"/>
          <w:szCs w:val="20"/>
        </w:rPr>
        <w:t>;</w:t>
      </w:r>
    </w:p>
    <w:p w:rsidR="00AF3E49" w:rsidRPr="00452D20" w:rsidRDefault="00AF3E49" w:rsidP="005A3DBB">
      <w:pPr>
        <w:ind w:firstLine="426"/>
        <w:jc w:val="both"/>
        <w:rPr>
          <w:sz w:val="20"/>
          <w:szCs w:val="20"/>
        </w:rPr>
      </w:pPr>
      <w:r w:rsidRPr="00452D20">
        <w:rPr>
          <w:sz w:val="20"/>
          <w:szCs w:val="20"/>
        </w:rPr>
        <w:t>- оплата услуг электроэнергии уличного освещения;</w:t>
      </w:r>
    </w:p>
    <w:p w:rsidR="00F701FD" w:rsidRPr="00452D20" w:rsidRDefault="00F701FD" w:rsidP="005A3DBB">
      <w:pPr>
        <w:ind w:firstLine="426"/>
        <w:jc w:val="both"/>
        <w:rPr>
          <w:sz w:val="20"/>
          <w:szCs w:val="20"/>
        </w:rPr>
      </w:pPr>
      <w:r w:rsidRPr="00452D20">
        <w:rPr>
          <w:sz w:val="20"/>
          <w:szCs w:val="20"/>
        </w:rPr>
        <w:t>- обслуживание уличного освещения;</w:t>
      </w:r>
    </w:p>
    <w:p w:rsidR="003225C6" w:rsidRPr="00452D20" w:rsidRDefault="003225C6" w:rsidP="005A3DBB">
      <w:pPr>
        <w:ind w:firstLine="426"/>
        <w:jc w:val="both"/>
        <w:rPr>
          <w:sz w:val="20"/>
          <w:szCs w:val="20"/>
        </w:rPr>
      </w:pPr>
      <w:r w:rsidRPr="00452D20">
        <w:rPr>
          <w:sz w:val="20"/>
          <w:szCs w:val="20"/>
        </w:rPr>
        <w:t>- закуп материалов для работы со студенческими и трудовыми отрядами для санитарной очистки поселка;</w:t>
      </w:r>
    </w:p>
    <w:p w:rsidR="003225C6" w:rsidRPr="00452D20" w:rsidRDefault="001B10CD" w:rsidP="005A3DBB">
      <w:pPr>
        <w:ind w:firstLine="426"/>
        <w:jc w:val="both"/>
        <w:rPr>
          <w:sz w:val="20"/>
          <w:szCs w:val="20"/>
        </w:rPr>
      </w:pPr>
      <w:r w:rsidRPr="00452D20">
        <w:rPr>
          <w:sz w:val="20"/>
          <w:szCs w:val="20"/>
        </w:rPr>
        <w:t>- приобретение рассады для озеленения поселка;</w:t>
      </w:r>
    </w:p>
    <w:p w:rsidR="001B10CD" w:rsidRPr="00452D20" w:rsidRDefault="001B10CD" w:rsidP="005A3DBB">
      <w:pPr>
        <w:ind w:firstLine="426"/>
        <w:jc w:val="both"/>
        <w:rPr>
          <w:sz w:val="20"/>
          <w:szCs w:val="20"/>
        </w:rPr>
      </w:pPr>
      <w:r w:rsidRPr="00452D20">
        <w:rPr>
          <w:sz w:val="20"/>
          <w:szCs w:val="20"/>
        </w:rPr>
        <w:t>- сбор и вывоз мусора</w:t>
      </w:r>
      <w:r w:rsidR="00452D20" w:rsidRPr="00452D20">
        <w:rPr>
          <w:sz w:val="20"/>
          <w:szCs w:val="20"/>
        </w:rPr>
        <w:t>;</w:t>
      </w:r>
    </w:p>
    <w:p w:rsidR="00452D20" w:rsidRPr="00452D20" w:rsidRDefault="00452D20" w:rsidP="005A3DBB">
      <w:pPr>
        <w:ind w:firstLine="426"/>
        <w:jc w:val="both"/>
        <w:rPr>
          <w:sz w:val="20"/>
          <w:szCs w:val="20"/>
        </w:rPr>
      </w:pPr>
      <w:r w:rsidRPr="00452D20">
        <w:rPr>
          <w:sz w:val="20"/>
          <w:szCs w:val="20"/>
        </w:rPr>
        <w:t>- устройство контейнерных площадок для сбора ТКО по адресам ул. Советская д.10, ул. Попугаевой д.13, ул. Гагарина д.6;</w:t>
      </w:r>
    </w:p>
    <w:p w:rsidR="00452D20" w:rsidRPr="00452D20" w:rsidRDefault="00452D20" w:rsidP="005A3DBB">
      <w:pPr>
        <w:ind w:firstLine="426"/>
        <w:jc w:val="both"/>
        <w:rPr>
          <w:sz w:val="20"/>
          <w:szCs w:val="20"/>
        </w:rPr>
      </w:pPr>
      <w:r w:rsidRPr="00452D20">
        <w:rPr>
          <w:sz w:val="20"/>
          <w:szCs w:val="20"/>
        </w:rPr>
        <w:t>- устройство детских игровых площадок по ул. Стрельникова, ул. Таежная, ул. Амакинская, ул. Молодежная;</w:t>
      </w:r>
    </w:p>
    <w:p w:rsidR="00452D20" w:rsidRPr="00452D20" w:rsidRDefault="00452D20" w:rsidP="005A3DBB">
      <w:pPr>
        <w:ind w:firstLine="426"/>
        <w:jc w:val="both"/>
        <w:rPr>
          <w:sz w:val="20"/>
          <w:szCs w:val="20"/>
        </w:rPr>
      </w:pPr>
      <w:r w:rsidRPr="00452D20">
        <w:rPr>
          <w:sz w:val="20"/>
          <w:szCs w:val="20"/>
        </w:rPr>
        <w:t>- переоборудование детской площадки в парке Первооткрывателей для детей с ограниченными возможностями здоровья.</w:t>
      </w:r>
    </w:p>
    <w:p w:rsidR="00546DE3" w:rsidRPr="009F33DE" w:rsidRDefault="00546DE3" w:rsidP="004F4C88">
      <w:pPr>
        <w:ind w:firstLine="540"/>
        <w:jc w:val="both"/>
        <w:rPr>
          <w:sz w:val="20"/>
          <w:szCs w:val="20"/>
        </w:rPr>
      </w:pPr>
    </w:p>
    <w:p w:rsidR="009F33DE" w:rsidRPr="009F33DE" w:rsidRDefault="009F33DE" w:rsidP="009F33DE">
      <w:pPr>
        <w:shd w:val="clear" w:color="auto" w:fill="FFFFFF"/>
        <w:ind w:left="54" w:right="11" w:firstLine="372"/>
        <w:jc w:val="both"/>
        <w:rPr>
          <w:b/>
          <w:i/>
          <w:iCs/>
          <w:sz w:val="20"/>
          <w:szCs w:val="20"/>
        </w:rPr>
      </w:pPr>
      <w:r w:rsidRPr="009F33DE">
        <w:rPr>
          <w:b/>
          <w:i/>
          <w:iCs/>
          <w:sz w:val="20"/>
          <w:szCs w:val="20"/>
        </w:rPr>
        <w:t>Раздел 0600 «Охрана окружающей среды»</w:t>
      </w:r>
    </w:p>
    <w:p w:rsidR="009F33DE" w:rsidRPr="009F33DE" w:rsidRDefault="009F33DE" w:rsidP="004F4C88">
      <w:pPr>
        <w:ind w:firstLine="540"/>
        <w:jc w:val="both"/>
        <w:rPr>
          <w:sz w:val="20"/>
          <w:szCs w:val="20"/>
        </w:rPr>
      </w:pPr>
      <w:r w:rsidRPr="009F33DE">
        <w:rPr>
          <w:sz w:val="20"/>
          <w:szCs w:val="20"/>
        </w:rPr>
        <w:t>В данном подразделе отражаются расходы по муниципальной программе «Экология и охрана окружающей среды в муниципальном образовании «Поселок Айхал» на 2022-2026 годы» в сумме 473 661,93 руб. или 0,25% от общего объема расходов местного бюджета.</w:t>
      </w:r>
    </w:p>
    <w:p w:rsidR="009F33DE" w:rsidRPr="009F33DE" w:rsidRDefault="009F33DE" w:rsidP="004F4C88">
      <w:pPr>
        <w:ind w:firstLine="540"/>
        <w:jc w:val="both"/>
        <w:rPr>
          <w:sz w:val="20"/>
          <w:szCs w:val="20"/>
        </w:rPr>
      </w:pPr>
    </w:p>
    <w:p w:rsidR="00F56F14" w:rsidRPr="009F33DE" w:rsidRDefault="00925E86" w:rsidP="005A3DBB">
      <w:pPr>
        <w:shd w:val="clear" w:color="auto" w:fill="FFFFFF"/>
        <w:ind w:left="54" w:right="11" w:firstLine="372"/>
        <w:jc w:val="both"/>
        <w:rPr>
          <w:b/>
          <w:i/>
          <w:iCs/>
          <w:sz w:val="20"/>
          <w:szCs w:val="20"/>
        </w:rPr>
      </w:pPr>
      <w:r w:rsidRPr="009F33DE">
        <w:rPr>
          <w:b/>
          <w:i/>
          <w:iCs/>
          <w:sz w:val="20"/>
          <w:szCs w:val="20"/>
        </w:rPr>
        <w:t>Р</w:t>
      </w:r>
      <w:r w:rsidR="00F56F14" w:rsidRPr="009F33DE">
        <w:rPr>
          <w:b/>
          <w:i/>
          <w:iCs/>
          <w:sz w:val="20"/>
          <w:szCs w:val="20"/>
        </w:rPr>
        <w:t>аздел 0700 «Образование»</w:t>
      </w:r>
    </w:p>
    <w:p w:rsidR="00F56F14" w:rsidRPr="009F33DE" w:rsidRDefault="008A2E87" w:rsidP="005A3DBB">
      <w:pPr>
        <w:shd w:val="clear" w:color="auto" w:fill="FFFFFF"/>
        <w:ind w:right="11" w:firstLine="426"/>
        <w:jc w:val="both"/>
        <w:rPr>
          <w:iCs/>
          <w:sz w:val="20"/>
          <w:szCs w:val="20"/>
        </w:rPr>
      </w:pPr>
      <w:r w:rsidRPr="009F33DE">
        <w:rPr>
          <w:iCs/>
          <w:sz w:val="20"/>
          <w:szCs w:val="20"/>
        </w:rPr>
        <w:t>В</w:t>
      </w:r>
      <w:r w:rsidR="00226A72" w:rsidRPr="009F33DE">
        <w:rPr>
          <w:iCs/>
          <w:sz w:val="20"/>
          <w:szCs w:val="20"/>
        </w:rPr>
        <w:t xml:space="preserve"> </w:t>
      </w:r>
      <w:r w:rsidRPr="009F33DE">
        <w:rPr>
          <w:iCs/>
          <w:sz w:val="20"/>
          <w:szCs w:val="20"/>
        </w:rPr>
        <w:t>данном</w:t>
      </w:r>
      <w:r w:rsidR="00F56F14" w:rsidRPr="009F33DE">
        <w:rPr>
          <w:iCs/>
          <w:sz w:val="20"/>
          <w:szCs w:val="20"/>
        </w:rPr>
        <w:t xml:space="preserve"> подразделе отражаются расходы по </w:t>
      </w:r>
      <w:r w:rsidR="001B10CD" w:rsidRPr="009F33DE">
        <w:rPr>
          <w:iCs/>
          <w:sz w:val="20"/>
          <w:szCs w:val="20"/>
        </w:rPr>
        <w:t>муниципальной</w:t>
      </w:r>
      <w:r w:rsidR="00F56F14" w:rsidRPr="009F33DE">
        <w:rPr>
          <w:iCs/>
          <w:sz w:val="20"/>
          <w:szCs w:val="20"/>
        </w:rPr>
        <w:t xml:space="preserve"> программ</w:t>
      </w:r>
      <w:r w:rsidR="00714409" w:rsidRPr="009F33DE">
        <w:rPr>
          <w:iCs/>
          <w:sz w:val="20"/>
          <w:szCs w:val="20"/>
        </w:rPr>
        <w:t xml:space="preserve">е </w:t>
      </w:r>
      <w:r w:rsidR="00714409" w:rsidRPr="009F33DE">
        <w:rPr>
          <w:sz w:val="20"/>
          <w:szCs w:val="20"/>
        </w:rPr>
        <w:t>«</w:t>
      </w:r>
      <w:r w:rsidR="00F9088C" w:rsidRPr="009F33DE">
        <w:rPr>
          <w:sz w:val="20"/>
          <w:szCs w:val="20"/>
        </w:rPr>
        <w:t>Основные направления реализации молодежной политики на 2022-2026 годы</w:t>
      </w:r>
      <w:r w:rsidR="00714409" w:rsidRPr="009F33DE">
        <w:rPr>
          <w:iCs/>
          <w:sz w:val="20"/>
          <w:szCs w:val="20"/>
        </w:rPr>
        <w:t xml:space="preserve">» в сумме </w:t>
      </w:r>
      <w:r w:rsidR="009F33DE" w:rsidRPr="009F33DE">
        <w:rPr>
          <w:iCs/>
          <w:sz w:val="20"/>
          <w:szCs w:val="20"/>
        </w:rPr>
        <w:t>475 061,66</w:t>
      </w:r>
      <w:r w:rsidR="00925E86" w:rsidRPr="009F33DE">
        <w:rPr>
          <w:iCs/>
          <w:sz w:val="20"/>
          <w:szCs w:val="20"/>
        </w:rPr>
        <w:t xml:space="preserve"> </w:t>
      </w:r>
      <w:r w:rsidR="00714409" w:rsidRPr="009F33DE">
        <w:rPr>
          <w:iCs/>
          <w:sz w:val="20"/>
          <w:szCs w:val="20"/>
        </w:rPr>
        <w:t>руб</w:t>
      </w:r>
      <w:r w:rsidR="009F33DE" w:rsidRPr="009F33DE">
        <w:rPr>
          <w:iCs/>
          <w:sz w:val="20"/>
          <w:szCs w:val="20"/>
        </w:rPr>
        <w:t xml:space="preserve">. или </w:t>
      </w:r>
      <w:r w:rsidR="00F9088C" w:rsidRPr="009F33DE">
        <w:rPr>
          <w:iCs/>
          <w:sz w:val="20"/>
          <w:szCs w:val="20"/>
        </w:rPr>
        <w:t>0,</w:t>
      </w:r>
      <w:r w:rsidR="009F33DE" w:rsidRPr="009F33DE">
        <w:rPr>
          <w:iCs/>
          <w:sz w:val="20"/>
          <w:szCs w:val="20"/>
        </w:rPr>
        <w:t>25</w:t>
      </w:r>
      <w:r w:rsidR="009716A2" w:rsidRPr="009F33DE">
        <w:rPr>
          <w:iCs/>
          <w:sz w:val="20"/>
          <w:szCs w:val="20"/>
        </w:rPr>
        <w:t>% от обще</w:t>
      </w:r>
      <w:r w:rsidR="009F33DE" w:rsidRPr="009F33DE">
        <w:rPr>
          <w:iCs/>
          <w:sz w:val="20"/>
          <w:szCs w:val="20"/>
        </w:rPr>
        <w:t>го</w:t>
      </w:r>
      <w:r w:rsidR="009716A2" w:rsidRPr="009F33DE">
        <w:rPr>
          <w:iCs/>
          <w:sz w:val="20"/>
          <w:szCs w:val="20"/>
        </w:rPr>
        <w:t xml:space="preserve"> </w:t>
      </w:r>
      <w:r w:rsidR="009F33DE" w:rsidRPr="009F33DE">
        <w:rPr>
          <w:iCs/>
          <w:sz w:val="20"/>
          <w:szCs w:val="20"/>
        </w:rPr>
        <w:t xml:space="preserve">объема </w:t>
      </w:r>
      <w:r w:rsidR="009716A2" w:rsidRPr="009F33DE">
        <w:rPr>
          <w:iCs/>
          <w:sz w:val="20"/>
          <w:szCs w:val="20"/>
        </w:rPr>
        <w:t>расходов</w:t>
      </w:r>
      <w:r w:rsidR="009F33DE" w:rsidRPr="009F33DE">
        <w:rPr>
          <w:iCs/>
          <w:sz w:val="20"/>
          <w:szCs w:val="20"/>
        </w:rPr>
        <w:t xml:space="preserve"> местного бюджета</w:t>
      </w:r>
      <w:r w:rsidR="009716A2" w:rsidRPr="009F33DE">
        <w:rPr>
          <w:iCs/>
          <w:sz w:val="20"/>
          <w:szCs w:val="20"/>
        </w:rPr>
        <w:t>.</w:t>
      </w:r>
    </w:p>
    <w:p w:rsidR="00E92D19" w:rsidRPr="00841AB5" w:rsidRDefault="00E92D19" w:rsidP="005A3DBB">
      <w:pPr>
        <w:shd w:val="clear" w:color="auto" w:fill="FFFFFF"/>
        <w:spacing w:before="252"/>
        <w:ind w:left="54" w:right="11" w:firstLine="372"/>
        <w:jc w:val="both"/>
        <w:rPr>
          <w:b/>
          <w:sz w:val="20"/>
          <w:szCs w:val="20"/>
        </w:rPr>
      </w:pPr>
      <w:r w:rsidRPr="00841AB5">
        <w:rPr>
          <w:b/>
          <w:i/>
          <w:iCs/>
          <w:sz w:val="20"/>
          <w:szCs w:val="20"/>
        </w:rPr>
        <w:t>Раздел 08</w:t>
      </w:r>
      <w:r w:rsidR="00F56F14" w:rsidRPr="00841AB5">
        <w:rPr>
          <w:b/>
          <w:i/>
          <w:iCs/>
          <w:sz w:val="20"/>
          <w:szCs w:val="20"/>
        </w:rPr>
        <w:t xml:space="preserve">00 </w:t>
      </w:r>
      <w:r w:rsidRPr="00841AB5">
        <w:rPr>
          <w:b/>
          <w:i/>
          <w:iCs/>
          <w:sz w:val="20"/>
          <w:szCs w:val="20"/>
        </w:rPr>
        <w:t>«Культура, кинематография</w:t>
      </w:r>
      <w:r w:rsidRPr="00841AB5">
        <w:rPr>
          <w:b/>
          <w:i/>
          <w:iCs/>
          <w:spacing w:val="3"/>
          <w:sz w:val="20"/>
          <w:szCs w:val="20"/>
        </w:rPr>
        <w:t>»</w:t>
      </w:r>
    </w:p>
    <w:p w:rsidR="00230847" w:rsidRPr="00841AB5" w:rsidRDefault="00A455DC" w:rsidP="005A3DBB">
      <w:pPr>
        <w:shd w:val="clear" w:color="auto" w:fill="FFFFFF"/>
        <w:ind w:left="47" w:right="18" w:firstLine="379"/>
        <w:jc w:val="both"/>
        <w:rPr>
          <w:sz w:val="20"/>
          <w:szCs w:val="20"/>
        </w:rPr>
      </w:pPr>
      <w:r w:rsidRPr="00841AB5">
        <w:rPr>
          <w:sz w:val="20"/>
          <w:szCs w:val="20"/>
        </w:rPr>
        <w:t>Прогнозируемый</w:t>
      </w:r>
      <w:r w:rsidR="00E92D19" w:rsidRPr="00841AB5">
        <w:rPr>
          <w:sz w:val="20"/>
          <w:szCs w:val="20"/>
        </w:rPr>
        <w:t xml:space="preserve"> объем расходов на 20</w:t>
      </w:r>
      <w:r w:rsidR="001B10CD" w:rsidRPr="00841AB5">
        <w:rPr>
          <w:sz w:val="20"/>
          <w:szCs w:val="20"/>
        </w:rPr>
        <w:t>2</w:t>
      </w:r>
      <w:r w:rsidR="00841AB5" w:rsidRPr="00841AB5">
        <w:rPr>
          <w:sz w:val="20"/>
          <w:szCs w:val="20"/>
        </w:rPr>
        <w:t>3</w:t>
      </w:r>
      <w:r w:rsidR="00EB223E" w:rsidRPr="00841AB5">
        <w:rPr>
          <w:sz w:val="20"/>
          <w:szCs w:val="20"/>
        </w:rPr>
        <w:t xml:space="preserve"> </w:t>
      </w:r>
      <w:r w:rsidR="00E92D19" w:rsidRPr="00841AB5">
        <w:rPr>
          <w:sz w:val="20"/>
          <w:szCs w:val="20"/>
        </w:rPr>
        <w:t xml:space="preserve">год составляет </w:t>
      </w:r>
      <w:r w:rsidR="00841AB5" w:rsidRPr="00841AB5">
        <w:rPr>
          <w:sz w:val="20"/>
          <w:szCs w:val="20"/>
        </w:rPr>
        <w:t>2 081 906,67</w:t>
      </w:r>
      <w:r w:rsidR="00546DE3" w:rsidRPr="00841AB5">
        <w:rPr>
          <w:sz w:val="20"/>
          <w:szCs w:val="20"/>
        </w:rPr>
        <w:t xml:space="preserve"> </w:t>
      </w:r>
      <w:r w:rsidR="00E92D19" w:rsidRPr="00841AB5">
        <w:rPr>
          <w:sz w:val="20"/>
          <w:szCs w:val="20"/>
        </w:rPr>
        <w:t>руб.</w:t>
      </w:r>
      <w:r w:rsidR="00D22A6C" w:rsidRPr="00841AB5">
        <w:rPr>
          <w:sz w:val="20"/>
          <w:szCs w:val="20"/>
        </w:rPr>
        <w:t xml:space="preserve">, или </w:t>
      </w:r>
      <w:r w:rsidR="00841AB5" w:rsidRPr="00841AB5">
        <w:rPr>
          <w:sz w:val="20"/>
          <w:szCs w:val="20"/>
        </w:rPr>
        <w:t>1,11</w:t>
      </w:r>
      <w:r w:rsidR="008A2E87" w:rsidRPr="00841AB5">
        <w:rPr>
          <w:sz w:val="20"/>
          <w:szCs w:val="20"/>
        </w:rPr>
        <w:t>%</w:t>
      </w:r>
      <w:r w:rsidR="003C2332" w:rsidRPr="00841AB5">
        <w:rPr>
          <w:sz w:val="20"/>
          <w:szCs w:val="20"/>
        </w:rPr>
        <w:t>.</w:t>
      </w:r>
      <w:r w:rsidR="00E92D19" w:rsidRPr="00841AB5">
        <w:rPr>
          <w:sz w:val="20"/>
          <w:szCs w:val="20"/>
        </w:rPr>
        <w:t xml:space="preserve"> </w:t>
      </w:r>
      <w:r w:rsidR="0023224D" w:rsidRPr="00841AB5">
        <w:rPr>
          <w:sz w:val="20"/>
          <w:szCs w:val="20"/>
        </w:rPr>
        <w:t xml:space="preserve">По подразделу </w:t>
      </w:r>
      <w:r w:rsidR="0053038E" w:rsidRPr="00841AB5">
        <w:rPr>
          <w:sz w:val="20"/>
          <w:szCs w:val="20"/>
        </w:rPr>
        <w:t>предусмотрены расходы</w:t>
      </w:r>
      <w:r w:rsidR="00714409" w:rsidRPr="00841AB5">
        <w:rPr>
          <w:sz w:val="20"/>
          <w:szCs w:val="20"/>
        </w:rPr>
        <w:t xml:space="preserve"> по </w:t>
      </w:r>
      <w:r w:rsidR="001B10CD" w:rsidRPr="00841AB5">
        <w:rPr>
          <w:sz w:val="20"/>
          <w:szCs w:val="20"/>
        </w:rPr>
        <w:t>муниципальной</w:t>
      </w:r>
      <w:r w:rsidR="00714409" w:rsidRPr="00841AB5">
        <w:rPr>
          <w:sz w:val="20"/>
          <w:szCs w:val="20"/>
        </w:rPr>
        <w:t xml:space="preserve"> программе «Развитие культуры и социокультурного пространства </w:t>
      </w:r>
      <w:r w:rsidR="00F9088C" w:rsidRPr="00841AB5">
        <w:rPr>
          <w:sz w:val="20"/>
          <w:szCs w:val="20"/>
        </w:rPr>
        <w:t>на территории МО «Поселок</w:t>
      </w:r>
      <w:r w:rsidR="00714409" w:rsidRPr="00841AB5">
        <w:rPr>
          <w:sz w:val="20"/>
          <w:szCs w:val="20"/>
        </w:rPr>
        <w:t xml:space="preserve"> Айхал</w:t>
      </w:r>
      <w:r w:rsidR="00F9088C" w:rsidRPr="00841AB5">
        <w:rPr>
          <w:sz w:val="20"/>
          <w:szCs w:val="20"/>
        </w:rPr>
        <w:t>»</w:t>
      </w:r>
      <w:r w:rsidR="00714409" w:rsidRPr="00841AB5">
        <w:rPr>
          <w:sz w:val="20"/>
          <w:szCs w:val="20"/>
        </w:rPr>
        <w:t xml:space="preserve"> на 20</w:t>
      </w:r>
      <w:r w:rsidR="00F9088C" w:rsidRPr="00841AB5">
        <w:rPr>
          <w:sz w:val="20"/>
          <w:szCs w:val="20"/>
        </w:rPr>
        <w:t>22</w:t>
      </w:r>
      <w:r w:rsidR="00925E86" w:rsidRPr="00841AB5">
        <w:rPr>
          <w:sz w:val="20"/>
          <w:szCs w:val="20"/>
        </w:rPr>
        <w:t xml:space="preserve"> </w:t>
      </w:r>
      <w:r w:rsidR="00714409" w:rsidRPr="00841AB5">
        <w:rPr>
          <w:sz w:val="20"/>
          <w:szCs w:val="20"/>
        </w:rPr>
        <w:t>-</w:t>
      </w:r>
      <w:r w:rsidR="00925E86" w:rsidRPr="00841AB5">
        <w:rPr>
          <w:sz w:val="20"/>
          <w:szCs w:val="20"/>
        </w:rPr>
        <w:t xml:space="preserve"> </w:t>
      </w:r>
      <w:r w:rsidR="00714409" w:rsidRPr="00841AB5">
        <w:rPr>
          <w:sz w:val="20"/>
          <w:szCs w:val="20"/>
        </w:rPr>
        <w:t>20</w:t>
      </w:r>
      <w:r w:rsidR="00925E86" w:rsidRPr="00841AB5">
        <w:rPr>
          <w:sz w:val="20"/>
          <w:szCs w:val="20"/>
        </w:rPr>
        <w:t>2</w:t>
      </w:r>
      <w:r w:rsidR="00F9088C" w:rsidRPr="00841AB5">
        <w:rPr>
          <w:sz w:val="20"/>
          <w:szCs w:val="20"/>
        </w:rPr>
        <w:t>6</w:t>
      </w:r>
      <w:r w:rsidR="00714409" w:rsidRPr="00841AB5">
        <w:rPr>
          <w:sz w:val="20"/>
          <w:szCs w:val="20"/>
        </w:rPr>
        <w:t xml:space="preserve"> г.г.»</w:t>
      </w:r>
      <w:r w:rsidR="00833BCF" w:rsidRPr="00841AB5">
        <w:rPr>
          <w:sz w:val="20"/>
          <w:szCs w:val="20"/>
        </w:rPr>
        <w:t>.</w:t>
      </w:r>
    </w:p>
    <w:p w:rsidR="003225C6" w:rsidRPr="00841AB5" w:rsidRDefault="003225C6" w:rsidP="004F4C88">
      <w:pPr>
        <w:shd w:val="clear" w:color="auto" w:fill="FFFFFF"/>
        <w:spacing w:before="61"/>
        <w:ind w:left="799"/>
        <w:jc w:val="both"/>
        <w:outlineLvl w:val="0"/>
        <w:rPr>
          <w:b/>
          <w:bCs/>
          <w:i/>
          <w:iCs/>
          <w:sz w:val="20"/>
          <w:szCs w:val="20"/>
        </w:rPr>
      </w:pPr>
    </w:p>
    <w:p w:rsidR="003C2332" w:rsidRPr="00E13E38" w:rsidRDefault="00E92D19" w:rsidP="005A3DBB">
      <w:pPr>
        <w:shd w:val="clear" w:color="auto" w:fill="FFFFFF"/>
        <w:spacing w:before="61"/>
        <w:ind w:left="799" w:hanging="373"/>
        <w:jc w:val="both"/>
        <w:outlineLvl w:val="0"/>
        <w:rPr>
          <w:b/>
          <w:sz w:val="20"/>
          <w:szCs w:val="20"/>
        </w:rPr>
      </w:pPr>
      <w:r w:rsidRPr="00E13E38">
        <w:rPr>
          <w:b/>
          <w:bCs/>
          <w:i/>
          <w:iCs/>
          <w:sz w:val="20"/>
          <w:szCs w:val="20"/>
        </w:rPr>
        <w:t>Раздел 10</w:t>
      </w:r>
      <w:r w:rsidR="00BC77EF" w:rsidRPr="00E13E38">
        <w:rPr>
          <w:b/>
          <w:bCs/>
          <w:i/>
          <w:iCs/>
          <w:sz w:val="20"/>
          <w:szCs w:val="20"/>
        </w:rPr>
        <w:t>00</w:t>
      </w:r>
      <w:r w:rsidRPr="00E13E38">
        <w:rPr>
          <w:b/>
          <w:bCs/>
          <w:i/>
          <w:iCs/>
          <w:sz w:val="20"/>
          <w:szCs w:val="20"/>
        </w:rPr>
        <w:t xml:space="preserve"> «Социальная политика»</w:t>
      </w:r>
    </w:p>
    <w:p w:rsidR="00230847" w:rsidRPr="00E13E38" w:rsidRDefault="00E92D19" w:rsidP="005A3DBB">
      <w:pPr>
        <w:shd w:val="clear" w:color="auto" w:fill="FFFFFF"/>
        <w:spacing w:line="259" w:lineRule="exact"/>
        <w:ind w:left="162" w:right="54" w:firstLine="264"/>
        <w:jc w:val="both"/>
        <w:rPr>
          <w:sz w:val="20"/>
          <w:szCs w:val="20"/>
        </w:rPr>
      </w:pPr>
      <w:r w:rsidRPr="00E13E38">
        <w:rPr>
          <w:sz w:val="20"/>
          <w:szCs w:val="20"/>
        </w:rPr>
        <w:t xml:space="preserve">Общий объем расходов по разделу планируется </w:t>
      </w:r>
      <w:r w:rsidR="00E13E38" w:rsidRPr="00E13E38">
        <w:rPr>
          <w:sz w:val="20"/>
          <w:szCs w:val="20"/>
        </w:rPr>
        <w:t>8 004 821,96</w:t>
      </w:r>
      <w:r w:rsidR="001B10CD" w:rsidRPr="00E13E38">
        <w:rPr>
          <w:sz w:val="20"/>
          <w:szCs w:val="20"/>
        </w:rPr>
        <w:t xml:space="preserve"> </w:t>
      </w:r>
      <w:r w:rsidR="00230847" w:rsidRPr="00E13E38">
        <w:rPr>
          <w:sz w:val="20"/>
          <w:szCs w:val="20"/>
        </w:rPr>
        <w:t>руб</w:t>
      </w:r>
      <w:r w:rsidR="00E13E38" w:rsidRPr="00E13E38">
        <w:rPr>
          <w:sz w:val="20"/>
          <w:szCs w:val="20"/>
        </w:rPr>
        <w:t>.</w:t>
      </w:r>
      <w:r w:rsidR="008A2E87" w:rsidRPr="00E13E38">
        <w:rPr>
          <w:sz w:val="20"/>
          <w:szCs w:val="20"/>
        </w:rPr>
        <w:t xml:space="preserve"> или </w:t>
      </w:r>
      <w:r w:rsidR="00E13E38" w:rsidRPr="00E13E38">
        <w:rPr>
          <w:sz w:val="20"/>
          <w:szCs w:val="20"/>
        </w:rPr>
        <w:t>4</w:t>
      </w:r>
      <w:r w:rsidR="00F9088C" w:rsidRPr="00E13E38">
        <w:rPr>
          <w:sz w:val="20"/>
          <w:szCs w:val="20"/>
        </w:rPr>
        <w:t>,</w:t>
      </w:r>
      <w:r w:rsidR="00E13E38" w:rsidRPr="00E13E38">
        <w:rPr>
          <w:sz w:val="20"/>
          <w:szCs w:val="20"/>
        </w:rPr>
        <w:t>27</w:t>
      </w:r>
      <w:r w:rsidR="0015461D" w:rsidRPr="00E13E38">
        <w:rPr>
          <w:sz w:val="20"/>
          <w:szCs w:val="20"/>
        </w:rPr>
        <w:t>% от общей суммы расходов.</w:t>
      </w:r>
      <w:r w:rsidRPr="00E13E38">
        <w:rPr>
          <w:sz w:val="20"/>
          <w:szCs w:val="20"/>
        </w:rPr>
        <w:t xml:space="preserve"> </w:t>
      </w:r>
      <w:r w:rsidR="00025430" w:rsidRPr="00E13E38">
        <w:rPr>
          <w:sz w:val="20"/>
          <w:szCs w:val="20"/>
        </w:rPr>
        <w:t>В данном р</w:t>
      </w:r>
      <w:r w:rsidR="00BC77EF" w:rsidRPr="00E13E38">
        <w:rPr>
          <w:sz w:val="20"/>
          <w:szCs w:val="20"/>
        </w:rPr>
        <w:t>азделе предусмотрены расходы</w:t>
      </w:r>
      <w:r w:rsidR="00230847" w:rsidRPr="00E13E38">
        <w:rPr>
          <w:sz w:val="20"/>
          <w:szCs w:val="20"/>
        </w:rPr>
        <w:t>:</w:t>
      </w:r>
    </w:p>
    <w:p w:rsidR="00A455DC" w:rsidRPr="00E13E38" w:rsidRDefault="00A455DC" w:rsidP="005A3DBB">
      <w:pPr>
        <w:numPr>
          <w:ilvl w:val="0"/>
          <w:numId w:val="7"/>
        </w:numPr>
        <w:shd w:val="clear" w:color="auto" w:fill="FFFFFF"/>
        <w:spacing w:line="259" w:lineRule="exact"/>
        <w:ind w:left="0" w:right="54" w:firstLine="426"/>
        <w:jc w:val="both"/>
        <w:rPr>
          <w:sz w:val="20"/>
          <w:szCs w:val="20"/>
        </w:rPr>
      </w:pPr>
      <w:r w:rsidRPr="00E13E38">
        <w:rPr>
          <w:sz w:val="20"/>
          <w:szCs w:val="20"/>
        </w:rPr>
        <w:t>доплата к государственной пенсии;</w:t>
      </w:r>
    </w:p>
    <w:p w:rsidR="00F9088C" w:rsidRPr="00E13E38" w:rsidRDefault="00F9088C" w:rsidP="005A3DBB">
      <w:pPr>
        <w:numPr>
          <w:ilvl w:val="0"/>
          <w:numId w:val="7"/>
        </w:numPr>
        <w:shd w:val="clear" w:color="auto" w:fill="FFFFFF"/>
        <w:spacing w:line="259" w:lineRule="exact"/>
        <w:ind w:left="0" w:right="54" w:firstLine="426"/>
        <w:jc w:val="both"/>
        <w:rPr>
          <w:sz w:val="20"/>
          <w:szCs w:val="20"/>
        </w:rPr>
      </w:pPr>
      <w:r w:rsidRPr="00E13E38">
        <w:rPr>
          <w:sz w:val="20"/>
          <w:szCs w:val="20"/>
        </w:rPr>
        <w:t>МП «Поддержка социально ориентированных некоммерческих организаций МО «Поселок Айхал» на 2022 – 2024 годы»;</w:t>
      </w:r>
    </w:p>
    <w:p w:rsidR="00F9088C" w:rsidRPr="00E13E38" w:rsidRDefault="00F9088C" w:rsidP="005A3DBB">
      <w:pPr>
        <w:numPr>
          <w:ilvl w:val="0"/>
          <w:numId w:val="7"/>
        </w:numPr>
        <w:shd w:val="clear" w:color="auto" w:fill="FFFFFF"/>
        <w:spacing w:line="259" w:lineRule="exact"/>
        <w:ind w:left="0" w:right="54" w:firstLine="426"/>
        <w:jc w:val="both"/>
        <w:rPr>
          <w:sz w:val="20"/>
          <w:szCs w:val="20"/>
        </w:rPr>
      </w:pPr>
      <w:r w:rsidRPr="00E13E38">
        <w:rPr>
          <w:sz w:val="20"/>
          <w:szCs w:val="20"/>
        </w:rPr>
        <w:t>МП «Социальная поддержка населения МО «Поселок Айхал» Мирнинского района РС (Я) на 2022 – 2024 годы»;</w:t>
      </w:r>
    </w:p>
    <w:p w:rsidR="00F9088C" w:rsidRPr="00E13E38" w:rsidRDefault="00F9088C" w:rsidP="005A3DBB">
      <w:pPr>
        <w:numPr>
          <w:ilvl w:val="0"/>
          <w:numId w:val="7"/>
        </w:numPr>
        <w:shd w:val="clear" w:color="auto" w:fill="FFFFFF"/>
        <w:spacing w:line="259" w:lineRule="exact"/>
        <w:ind w:left="0" w:right="54" w:firstLine="426"/>
        <w:jc w:val="both"/>
        <w:rPr>
          <w:sz w:val="20"/>
          <w:szCs w:val="20"/>
        </w:rPr>
      </w:pPr>
      <w:r w:rsidRPr="00E13E38">
        <w:rPr>
          <w:sz w:val="20"/>
          <w:szCs w:val="20"/>
        </w:rPr>
        <w:lastRenderedPageBreak/>
        <w:t xml:space="preserve">МП «Обеспечение жильем молодых </w:t>
      </w:r>
      <w:r w:rsidR="004A3E5E" w:rsidRPr="00E13E38">
        <w:rPr>
          <w:sz w:val="20"/>
          <w:szCs w:val="20"/>
        </w:rPr>
        <w:t>на 2022 – 2024 годы»;</w:t>
      </w:r>
    </w:p>
    <w:p w:rsidR="004A3E5E" w:rsidRPr="00E13E38" w:rsidRDefault="004A3E5E" w:rsidP="005A3DBB">
      <w:pPr>
        <w:numPr>
          <w:ilvl w:val="0"/>
          <w:numId w:val="7"/>
        </w:numPr>
        <w:shd w:val="clear" w:color="auto" w:fill="FFFFFF"/>
        <w:spacing w:line="259" w:lineRule="exact"/>
        <w:ind w:left="0" w:right="54" w:firstLine="426"/>
        <w:jc w:val="both"/>
        <w:rPr>
          <w:sz w:val="20"/>
          <w:szCs w:val="20"/>
        </w:rPr>
      </w:pPr>
      <w:r w:rsidRPr="00E13E38">
        <w:rPr>
          <w:sz w:val="20"/>
          <w:szCs w:val="20"/>
        </w:rPr>
        <w:t>МП «Обеспечение общественного порядка и профилактики правонарушений на территории МО «Поселок Айхал» Мирнинского района РС (Я) на 2022 – 2024 годы».</w:t>
      </w:r>
    </w:p>
    <w:p w:rsidR="000E4FAB" w:rsidRPr="00DE7DBD" w:rsidRDefault="000E4FAB" w:rsidP="0097677F">
      <w:pPr>
        <w:shd w:val="clear" w:color="auto" w:fill="FFFFFF"/>
        <w:spacing w:line="259" w:lineRule="exact"/>
        <w:ind w:left="870" w:right="54"/>
        <w:jc w:val="both"/>
        <w:rPr>
          <w:b/>
          <w:bCs/>
          <w:i/>
          <w:iCs/>
          <w:sz w:val="20"/>
          <w:szCs w:val="20"/>
        </w:rPr>
      </w:pPr>
    </w:p>
    <w:p w:rsidR="00230847" w:rsidRPr="00DE7DBD" w:rsidRDefault="00833BCF" w:rsidP="005A3DBB">
      <w:pPr>
        <w:shd w:val="clear" w:color="auto" w:fill="FFFFFF"/>
        <w:spacing w:line="259" w:lineRule="exact"/>
        <w:ind w:right="54" w:firstLine="426"/>
        <w:jc w:val="both"/>
        <w:rPr>
          <w:b/>
          <w:sz w:val="20"/>
          <w:szCs w:val="20"/>
        </w:rPr>
      </w:pPr>
      <w:r w:rsidRPr="00DE7DBD">
        <w:rPr>
          <w:b/>
          <w:bCs/>
          <w:i/>
          <w:iCs/>
          <w:sz w:val="20"/>
          <w:szCs w:val="20"/>
        </w:rPr>
        <w:t>Р</w:t>
      </w:r>
      <w:r w:rsidR="00E92D19" w:rsidRPr="00DE7DBD">
        <w:rPr>
          <w:b/>
          <w:bCs/>
          <w:i/>
          <w:iCs/>
          <w:sz w:val="20"/>
          <w:szCs w:val="20"/>
        </w:rPr>
        <w:t>аздел 11</w:t>
      </w:r>
      <w:r w:rsidR="00230847" w:rsidRPr="00DE7DBD">
        <w:rPr>
          <w:b/>
          <w:bCs/>
          <w:i/>
          <w:iCs/>
          <w:sz w:val="20"/>
          <w:szCs w:val="20"/>
        </w:rPr>
        <w:t>0</w:t>
      </w:r>
      <w:r w:rsidR="007A599C" w:rsidRPr="00DE7DBD">
        <w:rPr>
          <w:b/>
          <w:bCs/>
          <w:i/>
          <w:iCs/>
          <w:sz w:val="20"/>
          <w:szCs w:val="20"/>
        </w:rPr>
        <w:t>0</w:t>
      </w:r>
      <w:r w:rsidR="00BC77EF" w:rsidRPr="00DE7DBD">
        <w:rPr>
          <w:b/>
          <w:bCs/>
          <w:i/>
          <w:iCs/>
          <w:sz w:val="20"/>
          <w:szCs w:val="20"/>
        </w:rPr>
        <w:t xml:space="preserve"> </w:t>
      </w:r>
      <w:r w:rsidR="00E92D19" w:rsidRPr="00DE7DBD">
        <w:rPr>
          <w:b/>
          <w:bCs/>
          <w:i/>
          <w:iCs/>
          <w:sz w:val="20"/>
          <w:szCs w:val="20"/>
        </w:rPr>
        <w:t>«</w:t>
      </w:r>
      <w:r w:rsidR="00230847" w:rsidRPr="00DE7DBD">
        <w:rPr>
          <w:b/>
          <w:bCs/>
          <w:i/>
          <w:iCs/>
          <w:sz w:val="20"/>
          <w:szCs w:val="20"/>
        </w:rPr>
        <w:t>Физкультура и спорт»</w:t>
      </w:r>
    </w:p>
    <w:p w:rsidR="00581D64" w:rsidRPr="00DE7DBD" w:rsidRDefault="00230847" w:rsidP="005A3DBB">
      <w:pPr>
        <w:shd w:val="clear" w:color="auto" w:fill="FFFFFF"/>
        <w:spacing w:line="277" w:lineRule="exact"/>
        <w:ind w:right="166" w:firstLine="426"/>
        <w:jc w:val="both"/>
        <w:rPr>
          <w:sz w:val="20"/>
          <w:szCs w:val="20"/>
        </w:rPr>
      </w:pPr>
      <w:r w:rsidRPr="00DE7DBD">
        <w:rPr>
          <w:sz w:val="20"/>
          <w:szCs w:val="20"/>
        </w:rPr>
        <w:t xml:space="preserve">Общий объем расходов составляет </w:t>
      </w:r>
      <w:r w:rsidR="00DE7DBD" w:rsidRPr="00DE7DBD">
        <w:rPr>
          <w:sz w:val="20"/>
          <w:szCs w:val="20"/>
        </w:rPr>
        <w:t>799 426</w:t>
      </w:r>
      <w:r w:rsidR="004A3E5E" w:rsidRPr="00DE7DBD">
        <w:rPr>
          <w:sz w:val="20"/>
          <w:szCs w:val="20"/>
        </w:rPr>
        <w:t>,</w:t>
      </w:r>
      <w:r w:rsidR="00DE7DBD" w:rsidRPr="00DE7DBD">
        <w:rPr>
          <w:sz w:val="20"/>
          <w:szCs w:val="20"/>
        </w:rPr>
        <w:t>67</w:t>
      </w:r>
      <w:r w:rsidRPr="00DE7DBD">
        <w:rPr>
          <w:sz w:val="20"/>
          <w:szCs w:val="20"/>
        </w:rPr>
        <w:t xml:space="preserve"> руб</w:t>
      </w:r>
      <w:r w:rsidR="00DE7DBD" w:rsidRPr="00DE7DBD">
        <w:rPr>
          <w:sz w:val="20"/>
          <w:szCs w:val="20"/>
        </w:rPr>
        <w:t>.</w:t>
      </w:r>
      <w:r w:rsidRPr="00DE7DBD">
        <w:rPr>
          <w:sz w:val="20"/>
          <w:szCs w:val="20"/>
        </w:rPr>
        <w:t xml:space="preserve"> или </w:t>
      </w:r>
      <w:r w:rsidR="004A3E5E" w:rsidRPr="00DE7DBD">
        <w:rPr>
          <w:sz w:val="20"/>
          <w:szCs w:val="20"/>
        </w:rPr>
        <w:t>0,</w:t>
      </w:r>
      <w:r w:rsidR="00DE7DBD" w:rsidRPr="00DE7DBD">
        <w:rPr>
          <w:sz w:val="20"/>
          <w:szCs w:val="20"/>
        </w:rPr>
        <w:t>43</w:t>
      </w:r>
      <w:r w:rsidR="00D1145B" w:rsidRPr="00DE7DBD">
        <w:rPr>
          <w:sz w:val="20"/>
          <w:szCs w:val="20"/>
        </w:rPr>
        <w:t>% от общей суммы расходов</w:t>
      </w:r>
      <w:r w:rsidR="00833BCF" w:rsidRPr="00DE7DBD">
        <w:rPr>
          <w:sz w:val="20"/>
          <w:szCs w:val="20"/>
        </w:rPr>
        <w:t xml:space="preserve"> </w:t>
      </w:r>
      <w:r w:rsidR="00D1145B" w:rsidRPr="00DE7DBD">
        <w:rPr>
          <w:sz w:val="20"/>
          <w:szCs w:val="20"/>
        </w:rPr>
        <w:t xml:space="preserve">по </w:t>
      </w:r>
      <w:r w:rsidR="001B10CD" w:rsidRPr="00DE7DBD">
        <w:rPr>
          <w:sz w:val="20"/>
          <w:szCs w:val="20"/>
        </w:rPr>
        <w:t>муниципальной</w:t>
      </w:r>
      <w:r w:rsidR="00D1145B" w:rsidRPr="00DE7DBD">
        <w:rPr>
          <w:sz w:val="20"/>
          <w:szCs w:val="20"/>
        </w:rPr>
        <w:t xml:space="preserve"> программе «Развитие </w:t>
      </w:r>
      <w:r w:rsidR="004A3E5E" w:rsidRPr="00DE7DBD">
        <w:rPr>
          <w:sz w:val="20"/>
          <w:szCs w:val="20"/>
        </w:rPr>
        <w:t>физической культуры</w:t>
      </w:r>
      <w:r w:rsidR="00D1145B" w:rsidRPr="00DE7DBD">
        <w:rPr>
          <w:sz w:val="20"/>
          <w:szCs w:val="20"/>
        </w:rPr>
        <w:t xml:space="preserve"> и спорта </w:t>
      </w:r>
      <w:r w:rsidR="004A3E5E" w:rsidRPr="00DE7DBD">
        <w:rPr>
          <w:sz w:val="20"/>
          <w:szCs w:val="20"/>
        </w:rPr>
        <w:t>в п. Айхал Мирнинского района РС (Я)</w:t>
      </w:r>
      <w:r w:rsidR="0097677F" w:rsidRPr="00DE7DBD">
        <w:rPr>
          <w:sz w:val="20"/>
          <w:szCs w:val="20"/>
        </w:rPr>
        <w:t xml:space="preserve"> на 20</w:t>
      </w:r>
      <w:r w:rsidR="004A3E5E" w:rsidRPr="00DE7DBD">
        <w:rPr>
          <w:sz w:val="20"/>
          <w:szCs w:val="20"/>
        </w:rPr>
        <w:t>22</w:t>
      </w:r>
      <w:r w:rsidR="0097677F" w:rsidRPr="00DE7DBD">
        <w:rPr>
          <w:sz w:val="20"/>
          <w:szCs w:val="20"/>
        </w:rPr>
        <w:t xml:space="preserve"> – 20</w:t>
      </w:r>
      <w:r w:rsidR="007373C1" w:rsidRPr="00DE7DBD">
        <w:rPr>
          <w:sz w:val="20"/>
          <w:szCs w:val="20"/>
        </w:rPr>
        <w:t>2</w:t>
      </w:r>
      <w:r w:rsidR="004A3E5E" w:rsidRPr="00DE7DBD">
        <w:rPr>
          <w:sz w:val="20"/>
          <w:szCs w:val="20"/>
        </w:rPr>
        <w:t>6</w:t>
      </w:r>
      <w:r w:rsidR="0097677F" w:rsidRPr="00DE7DBD">
        <w:rPr>
          <w:sz w:val="20"/>
          <w:szCs w:val="20"/>
        </w:rPr>
        <w:t xml:space="preserve"> г.г.»</w:t>
      </w:r>
      <w:r w:rsidR="00833BCF" w:rsidRPr="00DE7DBD">
        <w:rPr>
          <w:sz w:val="20"/>
          <w:szCs w:val="20"/>
        </w:rPr>
        <w:t>.</w:t>
      </w:r>
    </w:p>
    <w:p w:rsidR="000E4FAB" w:rsidRPr="00DE7DBD" w:rsidRDefault="000E4FAB" w:rsidP="004F4C88">
      <w:pPr>
        <w:shd w:val="clear" w:color="auto" w:fill="FFFFFF"/>
        <w:spacing w:line="277" w:lineRule="exact"/>
        <w:ind w:left="65" w:right="166" w:firstLine="709"/>
        <w:jc w:val="both"/>
        <w:rPr>
          <w:b/>
          <w:i/>
          <w:sz w:val="20"/>
          <w:szCs w:val="20"/>
        </w:rPr>
      </w:pPr>
    </w:p>
    <w:p w:rsidR="00581D64" w:rsidRPr="00ED79B8" w:rsidRDefault="00581D64" w:rsidP="005A3DBB">
      <w:pPr>
        <w:shd w:val="clear" w:color="auto" w:fill="FFFFFF"/>
        <w:spacing w:line="277" w:lineRule="exact"/>
        <w:ind w:left="65" w:right="166" w:firstLine="361"/>
        <w:jc w:val="both"/>
        <w:rPr>
          <w:b/>
          <w:i/>
          <w:sz w:val="20"/>
          <w:szCs w:val="20"/>
        </w:rPr>
      </w:pPr>
      <w:r w:rsidRPr="00ED79B8">
        <w:rPr>
          <w:b/>
          <w:i/>
          <w:sz w:val="20"/>
          <w:szCs w:val="20"/>
        </w:rPr>
        <w:t>Раздел 1400 «Межбюджетные трансферты»</w:t>
      </w:r>
    </w:p>
    <w:p w:rsidR="00E92D19" w:rsidRPr="00ED79B8" w:rsidRDefault="00E92D19" w:rsidP="005A3DBB">
      <w:pPr>
        <w:shd w:val="clear" w:color="auto" w:fill="FFFFFF"/>
        <w:spacing w:line="277" w:lineRule="exact"/>
        <w:ind w:left="65" w:right="166" w:firstLine="361"/>
        <w:jc w:val="both"/>
        <w:rPr>
          <w:sz w:val="20"/>
          <w:szCs w:val="20"/>
        </w:rPr>
      </w:pPr>
      <w:r w:rsidRPr="00ED79B8">
        <w:rPr>
          <w:sz w:val="20"/>
          <w:szCs w:val="20"/>
        </w:rPr>
        <w:t>Общий размер межбюджетных трансфертов на 20</w:t>
      </w:r>
      <w:r w:rsidR="001B10CD" w:rsidRPr="00ED79B8">
        <w:rPr>
          <w:sz w:val="20"/>
          <w:szCs w:val="20"/>
        </w:rPr>
        <w:t>2</w:t>
      </w:r>
      <w:r w:rsidR="00ED79B8" w:rsidRPr="00ED79B8">
        <w:rPr>
          <w:sz w:val="20"/>
          <w:szCs w:val="20"/>
        </w:rPr>
        <w:t>3</w:t>
      </w:r>
      <w:r w:rsidR="007373C1" w:rsidRPr="00ED79B8">
        <w:rPr>
          <w:sz w:val="20"/>
          <w:szCs w:val="20"/>
        </w:rPr>
        <w:t xml:space="preserve"> </w:t>
      </w:r>
      <w:r w:rsidRPr="00ED79B8">
        <w:rPr>
          <w:sz w:val="20"/>
          <w:szCs w:val="20"/>
        </w:rPr>
        <w:t xml:space="preserve">год </w:t>
      </w:r>
      <w:r w:rsidR="00E80AEF" w:rsidRPr="00ED79B8">
        <w:rPr>
          <w:sz w:val="20"/>
          <w:szCs w:val="20"/>
        </w:rPr>
        <w:t>представлен</w:t>
      </w:r>
      <w:r w:rsidRPr="00ED79B8">
        <w:rPr>
          <w:sz w:val="20"/>
          <w:szCs w:val="20"/>
        </w:rPr>
        <w:t xml:space="preserve"> </w:t>
      </w:r>
      <w:r w:rsidR="00B51BB0" w:rsidRPr="00ED79B8">
        <w:rPr>
          <w:sz w:val="20"/>
          <w:szCs w:val="20"/>
        </w:rPr>
        <w:t xml:space="preserve">на </w:t>
      </w:r>
      <w:r w:rsidR="007373C1" w:rsidRPr="00ED79B8">
        <w:rPr>
          <w:sz w:val="20"/>
          <w:szCs w:val="20"/>
        </w:rPr>
        <w:t>основании соглашений на 20</w:t>
      </w:r>
      <w:r w:rsidR="001B10CD" w:rsidRPr="00ED79B8">
        <w:rPr>
          <w:sz w:val="20"/>
          <w:szCs w:val="20"/>
        </w:rPr>
        <w:t>2</w:t>
      </w:r>
      <w:r w:rsidR="00ED79B8" w:rsidRPr="00ED79B8">
        <w:rPr>
          <w:sz w:val="20"/>
          <w:szCs w:val="20"/>
        </w:rPr>
        <w:t>3</w:t>
      </w:r>
      <w:r w:rsidR="004A3E5E" w:rsidRPr="00ED79B8">
        <w:rPr>
          <w:sz w:val="20"/>
          <w:szCs w:val="20"/>
        </w:rPr>
        <w:t xml:space="preserve"> </w:t>
      </w:r>
      <w:r w:rsidR="00D514B5" w:rsidRPr="00ED79B8">
        <w:rPr>
          <w:sz w:val="20"/>
          <w:szCs w:val="20"/>
        </w:rPr>
        <w:t>год и</w:t>
      </w:r>
      <w:r w:rsidR="00581D64" w:rsidRPr="00ED79B8">
        <w:rPr>
          <w:sz w:val="20"/>
          <w:szCs w:val="20"/>
        </w:rPr>
        <w:t xml:space="preserve"> </w:t>
      </w:r>
      <w:r w:rsidR="001B10CD" w:rsidRPr="00ED79B8">
        <w:rPr>
          <w:sz w:val="20"/>
          <w:szCs w:val="20"/>
        </w:rPr>
        <w:t xml:space="preserve">составляет </w:t>
      </w:r>
      <w:r w:rsidR="004A3E5E" w:rsidRPr="00ED79B8">
        <w:rPr>
          <w:sz w:val="20"/>
          <w:szCs w:val="20"/>
        </w:rPr>
        <w:t>1</w:t>
      </w:r>
      <w:r w:rsidR="00ED79B8" w:rsidRPr="00ED79B8">
        <w:rPr>
          <w:sz w:val="20"/>
          <w:szCs w:val="20"/>
        </w:rPr>
        <w:t> 244 190,63</w:t>
      </w:r>
      <w:r w:rsidR="001B10CD" w:rsidRPr="00ED79B8">
        <w:rPr>
          <w:sz w:val="20"/>
          <w:szCs w:val="20"/>
        </w:rPr>
        <w:t xml:space="preserve"> руб</w:t>
      </w:r>
      <w:r w:rsidR="00ED79B8" w:rsidRPr="00ED79B8">
        <w:rPr>
          <w:sz w:val="20"/>
          <w:szCs w:val="20"/>
        </w:rPr>
        <w:t>.</w:t>
      </w:r>
      <w:r w:rsidR="001B10CD" w:rsidRPr="00ED79B8">
        <w:rPr>
          <w:sz w:val="20"/>
          <w:szCs w:val="20"/>
        </w:rPr>
        <w:t xml:space="preserve"> </w:t>
      </w:r>
      <w:r w:rsidRPr="00ED79B8">
        <w:rPr>
          <w:sz w:val="20"/>
          <w:szCs w:val="20"/>
        </w:rPr>
        <w:t xml:space="preserve">или </w:t>
      </w:r>
      <w:r w:rsidR="004A3E5E" w:rsidRPr="00ED79B8">
        <w:rPr>
          <w:sz w:val="20"/>
          <w:szCs w:val="20"/>
        </w:rPr>
        <w:t>0,</w:t>
      </w:r>
      <w:r w:rsidR="00ED79B8" w:rsidRPr="00ED79B8">
        <w:rPr>
          <w:sz w:val="20"/>
          <w:szCs w:val="20"/>
        </w:rPr>
        <w:t>66</w:t>
      </w:r>
      <w:r w:rsidR="002065AB" w:rsidRPr="00ED79B8">
        <w:rPr>
          <w:sz w:val="20"/>
          <w:szCs w:val="20"/>
        </w:rPr>
        <w:t>%</w:t>
      </w:r>
      <w:r w:rsidR="00F7089A" w:rsidRPr="00ED79B8">
        <w:rPr>
          <w:sz w:val="20"/>
          <w:szCs w:val="20"/>
        </w:rPr>
        <w:t xml:space="preserve"> </w:t>
      </w:r>
      <w:r w:rsidRPr="00ED79B8">
        <w:rPr>
          <w:sz w:val="20"/>
          <w:szCs w:val="20"/>
        </w:rPr>
        <w:t>от обще</w:t>
      </w:r>
      <w:r w:rsidR="00ED79B8" w:rsidRPr="00ED79B8">
        <w:rPr>
          <w:sz w:val="20"/>
          <w:szCs w:val="20"/>
        </w:rPr>
        <w:t>го объема расходов, в том числе:</w:t>
      </w:r>
    </w:p>
    <w:p w:rsidR="00D1145B" w:rsidRPr="00ED79B8" w:rsidRDefault="00D1145B" w:rsidP="005A3DBB">
      <w:pPr>
        <w:shd w:val="clear" w:color="auto" w:fill="FFFFFF"/>
        <w:tabs>
          <w:tab w:val="left" w:pos="1001"/>
        </w:tabs>
        <w:spacing w:line="277" w:lineRule="exact"/>
        <w:ind w:left="36" w:firstLine="361"/>
        <w:jc w:val="both"/>
        <w:rPr>
          <w:spacing w:val="-3"/>
          <w:sz w:val="20"/>
          <w:szCs w:val="20"/>
        </w:rPr>
      </w:pPr>
      <w:r w:rsidRPr="00ED79B8">
        <w:rPr>
          <w:spacing w:val="-3"/>
          <w:sz w:val="20"/>
          <w:szCs w:val="20"/>
        </w:rPr>
        <w:t>а)</w:t>
      </w:r>
      <w:r w:rsidR="0053038E" w:rsidRPr="00ED79B8">
        <w:rPr>
          <w:spacing w:val="-3"/>
          <w:sz w:val="20"/>
          <w:szCs w:val="20"/>
        </w:rPr>
        <w:t xml:space="preserve"> </w:t>
      </w:r>
      <w:r w:rsidR="007A599C" w:rsidRPr="00ED79B8">
        <w:rPr>
          <w:spacing w:val="-3"/>
          <w:sz w:val="20"/>
          <w:szCs w:val="20"/>
        </w:rPr>
        <w:t xml:space="preserve">на выполнение функций </w:t>
      </w:r>
      <w:r w:rsidR="007373C1" w:rsidRPr="00ED79B8">
        <w:rPr>
          <w:spacing w:val="-3"/>
          <w:sz w:val="20"/>
          <w:szCs w:val="20"/>
        </w:rPr>
        <w:t xml:space="preserve">внешнего </w:t>
      </w:r>
      <w:r w:rsidR="007A599C" w:rsidRPr="00ED79B8">
        <w:rPr>
          <w:spacing w:val="-3"/>
          <w:sz w:val="20"/>
          <w:szCs w:val="20"/>
        </w:rPr>
        <w:t>финансового контроля</w:t>
      </w:r>
      <w:r w:rsidRPr="00ED79B8">
        <w:rPr>
          <w:spacing w:val="-3"/>
          <w:sz w:val="20"/>
          <w:szCs w:val="20"/>
        </w:rPr>
        <w:t>;</w:t>
      </w:r>
    </w:p>
    <w:p w:rsidR="00D1145B" w:rsidRPr="00ED79B8" w:rsidRDefault="00D1145B" w:rsidP="005A3DBB">
      <w:pPr>
        <w:shd w:val="clear" w:color="auto" w:fill="FFFFFF"/>
        <w:tabs>
          <w:tab w:val="left" w:pos="1001"/>
        </w:tabs>
        <w:spacing w:line="277" w:lineRule="exact"/>
        <w:ind w:firstLine="426"/>
        <w:jc w:val="both"/>
        <w:rPr>
          <w:spacing w:val="-3"/>
          <w:sz w:val="20"/>
          <w:szCs w:val="20"/>
        </w:rPr>
      </w:pPr>
      <w:r w:rsidRPr="00ED79B8">
        <w:rPr>
          <w:spacing w:val="-3"/>
          <w:sz w:val="20"/>
          <w:szCs w:val="20"/>
        </w:rPr>
        <w:t xml:space="preserve">б) на передачу отдельных бюджетных полномочий </w:t>
      </w:r>
      <w:r w:rsidR="00B51BB0" w:rsidRPr="00ED79B8">
        <w:rPr>
          <w:spacing w:val="-3"/>
          <w:sz w:val="20"/>
          <w:szCs w:val="20"/>
        </w:rPr>
        <w:t>финансового органа;</w:t>
      </w:r>
    </w:p>
    <w:p w:rsidR="00B51BB0" w:rsidRPr="00ED79B8" w:rsidRDefault="00B51BB0" w:rsidP="005A3DBB">
      <w:pPr>
        <w:shd w:val="clear" w:color="auto" w:fill="FFFFFF"/>
        <w:tabs>
          <w:tab w:val="left" w:pos="1001"/>
        </w:tabs>
        <w:spacing w:line="277" w:lineRule="exact"/>
        <w:ind w:firstLine="426"/>
        <w:jc w:val="both"/>
        <w:rPr>
          <w:spacing w:val="-3"/>
          <w:sz w:val="20"/>
          <w:szCs w:val="20"/>
        </w:rPr>
      </w:pPr>
      <w:r w:rsidRPr="00ED79B8">
        <w:rPr>
          <w:spacing w:val="-3"/>
          <w:sz w:val="20"/>
          <w:szCs w:val="20"/>
        </w:rPr>
        <w:t>в) на передачу отдельных полномочий библиотеки.</w:t>
      </w:r>
    </w:p>
    <w:p w:rsidR="00405904" w:rsidRPr="00ED79B8" w:rsidRDefault="00405904" w:rsidP="005A3DBB">
      <w:pPr>
        <w:ind w:firstLine="426"/>
        <w:jc w:val="both"/>
      </w:pPr>
    </w:p>
    <w:p w:rsidR="007373C1" w:rsidRPr="005E74B2" w:rsidRDefault="007373C1" w:rsidP="007373C1">
      <w:pPr>
        <w:jc w:val="center"/>
        <w:rPr>
          <w:b/>
          <w:sz w:val="20"/>
          <w:szCs w:val="20"/>
        </w:rPr>
      </w:pPr>
      <w:r w:rsidRPr="005E74B2">
        <w:rPr>
          <w:b/>
          <w:sz w:val="20"/>
          <w:szCs w:val="20"/>
        </w:rPr>
        <w:t>Проект бюджета на плановый период 202</w:t>
      </w:r>
      <w:r w:rsidR="005E74B2" w:rsidRPr="005E74B2">
        <w:rPr>
          <w:b/>
          <w:sz w:val="20"/>
          <w:szCs w:val="20"/>
        </w:rPr>
        <w:t>4</w:t>
      </w:r>
      <w:r w:rsidRPr="005E74B2">
        <w:rPr>
          <w:b/>
          <w:sz w:val="20"/>
          <w:szCs w:val="20"/>
        </w:rPr>
        <w:t xml:space="preserve"> – 202</w:t>
      </w:r>
      <w:r w:rsidR="005E74B2" w:rsidRPr="005E74B2">
        <w:rPr>
          <w:b/>
          <w:sz w:val="20"/>
          <w:szCs w:val="20"/>
        </w:rPr>
        <w:t>5</w:t>
      </w:r>
      <w:r w:rsidRPr="005E74B2">
        <w:rPr>
          <w:b/>
          <w:sz w:val="20"/>
          <w:szCs w:val="20"/>
        </w:rPr>
        <w:t xml:space="preserve"> годы</w:t>
      </w:r>
    </w:p>
    <w:p w:rsidR="007373C1" w:rsidRPr="005E74B2" w:rsidRDefault="007373C1" w:rsidP="007373C1">
      <w:pPr>
        <w:jc w:val="center"/>
        <w:rPr>
          <w:b/>
          <w:sz w:val="20"/>
          <w:szCs w:val="20"/>
        </w:rPr>
      </w:pPr>
    </w:p>
    <w:p w:rsidR="007373C1" w:rsidRPr="005E74B2" w:rsidRDefault="007373C1" w:rsidP="005A3DBB">
      <w:pPr>
        <w:ind w:firstLine="426"/>
        <w:jc w:val="both"/>
        <w:rPr>
          <w:bCs/>
          <w:sz w:val="20"/>
          <w:szCs w:val="20"/>
        </w:rPr>
      </w:pPr>
      <w:r w:rsidRPr="005E74B2">
        <w:rPr>
          <w:sz w:val="20"/>
          <w:szCs w:val="20"/>
        </w:rPr>
        <w:t>Проект бюджета на плановый период 202</w:t>
      </w:r>
      <w:r w:rsidR="005E74B2" w:rsidRPr="005E74B2">
        <w:rPr>
          <w:sz w:val="20"/>
          <w:szCs w:val="20"/>
        </w:rPr>
        <w:t>4</w:t>
      </w:r>
      <w:r w:rsidRPr="005E74B2">
        <w:rPr>
          <w:sz w:val="20"/>
          <w:szCs w:val="20"/>
        </w:rPr>
        <w:t xml:space="preserve"> – 202</w:t>
      </w:r>
      <w:r w:rsidR="005E74B2" w:rsidRPr="005E74B2">
        <w:rPr>
          <w:sz w:val="20"/>
          <w:szCs w:val="20"/>
        </w:rPr>
        <w:t>5</w:t>
      </w:r>
      <w:r w:rsidRPr="005E74B2">
        <w:rPr>
          <w:sz w:val="20"/>
          <w:szCs w:val="20"/>
        </w:rPr>
        <w:t xml:space="preserve"> годы сформирован согласно </w:t>
      </w:r>
      <w:r w:rsidR="005E74B2" w:rsidRPr="005E74B2">
        <w:rPr>
          <w:sz w:val="20"/>
          <w:szCs w:val="20"/>
        </w:rPr>
        <w:t>а</w:t>
      </w:r>
      <w:r w:rsidRPr="005E74B2">
        <w:rPr>
          <w:sz w:val="20"/>
          <w:szCs w:val="20"/>
        </w:rPr>
        <w:t xml:space="preserve">кту сверки </w:t>
      </w:r>
      <w:r w:rsidRPr="005E74B2">
        <w:rPr>
          <w:bCs/>
          <w:sz w:val="20"/>
          <w:szCs w:val="20"/>
        </w:rPr>
        <w:t xml:space="preserve">реестров исходных данных (показателей) </w:t>
      </w:r>
      <w:r w:rsidR="000A56A3" w:rsidRPr="005E74B2">
        <w:rPr>
          <w:bCs/>
          <w:sz w:val="20"/>
          <w:szCs w:val="20"/>
        </w:rPr>
        <w:t xml:space="preserve">по городским и сельским поселениям, входящим </w:t>
      </w:r>
      <w:r w:rsidR="005E74B2" w:rsidRPr="005E74B2">
        <w:rPr>
          <w:bCs/>
          <w:sz w:val="20"/>
          <w:szCs w:val="20"/>
        </w:rPr>
        <w:t>в</w:t>
      </w:r>
      <w:r w:rsidR="000A56A3" w:rsidRPr="005E74B2">
        <w:rPr>
          <w:bCs/>
          <w:sz w:val="20"/>
          <w:szCs w:val="20"/>
        </w:rPr>
        <w:t xml:space="preserve"> состав муниципального района для распределения субвенции на выполнение государственных полномочий по выравниванию бюджетов поселений из государственного бюджета Республики Саха (Якутия)</w:t>
      </w:r>
      <w:r w:rsidRPr="005E74B2">
        <w:rPr>
          <w:bCs/>
          <w:sz w:val="20"/>
          <w:szCs w:val="20"/>
        </w:rPr>
        <w:t xml:space="preserve"> на 20</w:t>
      </w:r>
      <w:r w:rsidR="008A53C8" w:rsidRPr="005E74B2">
        <w:rPr>
          <w:bCs/>
          <w:sz w:val="20"/>
          <w:szCs w:val="20"/>
        </w:rPr>
        <w:t>2</w:t>
      </w:r>
      <w:r w:rsidR="005E74B2" w:rsidRPr="005E74B2">
        <w:rPr>
          <w:bCs/>
          <w:sz w:val="20"/>
          <w:szCs w:val="20"/>
        </w:rPr>
        <w:t>3</w:t>
      </w:r>
      <w:r w:rsidRPr="005E74B2">
        <w:rPr>
          <w:bCs/>
          <w:sz w:val="20"/>
          <w:szCs w:val="20"/>
        </w:rPr>
        <w:t xml:space="preserve"> год и на плановый период 202</w:t>
      </w:r>
      <w:r w:rsidR="005E74B2" w:rsidRPr="005E74B2">
        <w:rPr>
          <w:bCs/>
          <w:sz w:val="20"/>
          <w:szCs w:val="20"/>
        </w:rPr>
        <w:t>4</w:t>
      </w:r>
      <w:r w:rsidRPr="005E74B2">
        <w:rPr>
          <w:bCs/>
          <w:sz w:val="20"/>
          <w:szCs w:val="20"/>
        </w:rPr>
        <w:t xml:space="preserve"> и 202</w:t>
      </w:r>
      <w:r w:rsidR="005E74B2" w:rsidRPr="005E74B2">
        <w:rPr>
          <w:bCs/>
          <w:sz w:val="20"/>
          <w:szCs w:val="20"/>
        </w:rPr>
        <w:t>5</w:t>
      </w:r>
      <w:r w:rsidRPr="005E74B2">
        <w:rPr>
          <w:bCs/>
          <w:sz w:val="20"/>
          <w:szCs w:val="20"/>
        </w:rPr>
        <w:t xml:space="preserve"> годов.</w:t>
      </w:r>
    </w:p>
    <w:p w:rsidR="007373C1" w:rsidRPr="005E74B2" w:rsidRDefault="007373C1" w:rsidP="005A3DBB">
      <w:pPr>
        <w:ind w:firstLine="426"/>
        <w:jc w:val="both"/>
        <w:rPr>
          <w:bCs/>
          <w:sz w:val="20"/>
          <w:szCs w:val="20"/>
        </w:rPr>
      </w:pPr>
      <w:r w:rsidRPr="005E74B2">
        <w:rPr>
          <w:bCs/>
          <w:sz w:val="20"/>
          <w:szCs w:val="20"/>
        </w:rPr>
        <w:t>Плановый период 202</w:t>
      </w:r>
      <w:r w:rsidR="005E74B2" w:rsidRPr="005E74B2">
        <w:rPr>
          <w:bCs/>
          <w:sz w:val="20"/>
          <w:szCs w:val="20"/>
        </w:rPr>
        <w:t>4</w:t>
      </w:r>
      <w:r w:rsidRPr="005E74B2">
        <w:rPr>
          <w:bCs/>
          <w:sz w:val="20"/>
          <w:szCs w:val="20"/>
        </w:rPr>
        <w:t xml:space="preserve"> – 202</w:t>
      </w:r>
      <w:r w:rsidR="005E74B2" w:rsidRPr="005E74B2">
        <w:rPr>
          <w:bCs/>
          <w:sz w:val="20"/>
          <w:szCs w:val="20"/>
        </w:rPr>
        <w:t>5</w:t>
      </w:r>
      <w:r w:rsidRPr="005E74B2">
        <w:rPr>
          <w:bCs/>
          <w:sz w:val="20"/>
          <w:szCs w:val="20"/>
        </w:rPr>
        <w:t xml:space="preserve"> годы сформирован без дефицита бюджета</w:t>
      </w:r>
      <w:r w:rsidR="000A56A3" w:rsidRPr="005E74B2">
        <w:rPr>
          <w:bCs/>
          <w:sz w:val="20"/>
          <w:szCs w:val="20"/>
        </w:rPr>
        <w:t>.</w:t>
      </w:r>
    </w:p>
    <w:p w:rsidR="007373C1" w:rsidRPr="005E74B2" w:rsidRDefault="007373C1" w:rsidP="005A3DBB">
      <w:pPr>
        <w:ind w:firstLine="426"/>
        <w:jc w:val="both"/>
        <w:rPr>
          <w:bCs/>
          <w:sz w:val="20"/>
          <w:szCs w:val="20"/>
        </w:rPr>
      </w:pPr>
      <w:r w:rsidRPr="005E74B2">
        <w:rPr>
          <w:bCs/>
          <w:sz w:val="20"/>
          <w:szCs w:val="20"/>
        </w:rPr>
        <w:t>Сценарные условия:</w:t>
      </w:r>
    </w:p>
    <w:p w:rsidR="007373C1" w:rsidRPr="005E74B2" w:rsidRDefault="007373C1" w:rsidP="005A3DBB">
      <w:pPr>
        <w:ind w:firstLine="426"/>
        <w:jc w:val="both"/>
        <w:rPr>
          <w:bCs/>
          <w:sz w:val="20"/>
          <w:szCs w:val="20"/>
        </w:rPr>
      </w:pPr>
      <w:r w:rsidRPr="005E74B2">
        <w:rPr>
          <w:bCs/>
          <w:sz w:val="20"/>
          <w:szCs w:val="20"/>
        </w:rPr>
        <w:t xml:space="preserve">- заработная плата </w:t>
      </w:r>
      <w:r w:rsidR="008A53C8" w:rsidRPr="005E74B2">
        <w:rPr>
          <w:bCs/>
          <w:sz w:val="20"/>
          <w:szCs w:val="20"/>
        </w:rPr>
        <w:t xml:space="preserve">на уровне </w:t>
      </w:r>
      <w:r w:rsidRPr="005E74B2">
        <w:rPr>
          <w:bCs/>
          <w:sz w:val="20"/>
          <w:szCs w:val="20"/>
        </w:rPr>
        <w:t>202</w:t>
      </w:r>
      <w:r w:rsidR="005E74B2" w:rsidRPr="005E74B2">
        <w:rPr>
          <w:bCs/>
          <w:sz w:val="20"/>
          <w:szCs w:val="20"/>
        </w:rPr>
        <w:t>2</w:t>
      </w:r>
      <w:r w:rsidRPr="005E74B2">
        <w:rPr>
          <w:bCs/>
          <w:sz w:val="20"/>
          <w:szCs w:val="20"/>
        </w:rPr>
        <w:t xml:space="preserve"> год;</w:t>
      </w:r>
    </w:p>
    <w:p w:rsidR="007373C1" w:rsidRPr="005E74B2" w:rsidRDefault="007373C1" w:rsidP="005A3DBB">
      <w:pPr>
        <w:ind w:firstLine="426"/>
        <w:jc w:val="both"/>
        <w:rPr>
          <w:bCs/>
          <w:sz w:val="20"/>
          <w:szCs w:val="20"/>
        </w:rPr>
      </w:pPr>
      <w:r w:rsidRPr="005E74B2">
        <w:rPr>
          <w:bCs/>
          <w:sz w:val="20"/>
          <w:szCs w:val="20"/>
        </w:rPr>
        <w:t>- начисления на оплату труда по ставке 30,2%;</w:t>
      </w:r>
    </w:p>
    <w:p w:rsidR="007373C1" w:rsidRPr="005E74B2" w:rsidRDefault="004A3E5E" w:rsidP="005A3DBB">
      <w:pPr>
        <w:ind w:firstLine="426"/>
        <w:jc w:val="both"/>
        <w:rPr>
          <w:sz w:val="20"/>
          <w:szCs w:val="20"/>
        </w:rPr>
      </w:pPr>
      <w:r w:rsidRPr="005E74B2">
        <w:rPr>
          <w:bCs/>
          <w:sz w:val="20"/>
          <w:szCs w:val="20"/>
        </w:rPr>
        <w:t xml:space="preserve">- </w:t>
      </w:r>
      <w:r w:rsidR="00793AA9" w:rsidRPr="005E74B2">
        <w:rPr>
          <w:bCs/>
          <w:sz w:val="20"/>
          <w:szCs w:val="20"/>
        </w:rPr>
        <w:t>работы, услуги, комм</w:t>
      </w:r>
      <w:r w:rsidR="008A53C8" w:rsidRPr="005E74B2">
        <w:rPr>
          <w:bCs/>
          <w:sz w:val="20"/>
          <w:szCs w:val="20"/>
        </w:rPr>
        <w:t xml:space="preserve">унальные услуги </w:t>
      </w:r>
      <w:r w:rsidRPr="005E74B2">
        <w:rPr>
          <w:bCs/>
          <w:sz w:val="20"/>
          <w:szCs w:val="20"/>
        </w:rPr>
        <w:t>применен дефлятор 104,</w:t>
      </w:r>
      <w:r w:rsidR="005E74B2" w:rsidRPr="005E74B2">
        <w:rPr>
          <w:bCs/>
          <w:sz w:val="20"/>
          <w:szCs w:val="20"/>
        </w:rPr>
        <w:t>2</w:t>
      </w:r>
      <w:r w:rsidRPr="005E74B2">
        <w:rPr>
          <w:bCs/>
          <w:sz w:val="20"/>
          <w:szCs w:val="20"/>
        </w:rPr>
        <w:t>%.</w:t>
      </w:r>
    </w:p>
    <w:p w:rsidR="000E4FAB" w:rsidRPr="005E74B2" w:rsidRDefault="000E4FAB" w:rsidP="005A3DBB">
      <w:pPr>
        <w:ind w:firstLine="426"/>
        <w:jc w:val="both"/>
        <w:rPr>
          <w:sz w:val="20"/>
          <w:szCs w:val="20"/>
        </w:rPr>
      </w:pPr>
    </w:p>
    <w:p w:rsidR="00C17AF9" w:rsidRPr="005E74B2" w:rsidRDefault="00C17AF9" w:rsidP="004F4C88">
      <w:pPr>
        <w:jc w:val="both"/>
        <w:rPr>
          <w:sz w:val="20"/>
          <w:szCs w:val="20"/>
        </w:rPr>
      </w:pPr>
    </w:p>
    <w:p w:rsidR="00C17AF9" w:rsidRPr="005E74B2" w:rsidRDefault="00C17AF9" w:rsidP="004F4C88">
      <w:pPr>
        <w:jc w:val="both"/>
        <w:rPr>
          <w:sz w:val="20"/>
          <w:szCs w:val="20"/>
        </w:rPr>
      </w:pPr>
    </w:p>
    <w:p w:rsidR="00C17AF9" w:rsidRPr="005E74B2" w:rsidRDefault="00C17AF9" w:rsidP="004F4C88">
      <w:pPr>
        <w:jc w:val="both"/>
        <w:rPr>
          <w:sz w:val="20"/>
          <w:szCs w:val="20"/>
        </w:rPr>
      </w:pPr>
    </w:p>
    <w:p w:rsidR="000E4FAB" w:rsidRPr="005E74B2" w:rsidRDefault="000E4FAB" w:rsidP="00793AA9">
      <w:pPr>
        <w:jc w:val="center"/>
        <w:rPr>
          <w:b/>
          <w:sz w:val="20"/>
          <w:szCs w:val="20"/>
        </w:rPr>
      </w:pPr>
      <w:r w:rsidRPr="005E74B2">
        <w:rPr>
          <w:b/>
          <w:sz w:val="20"/>
          <w:szCs w:val="20"/>
        </w:rPr>
        <w:t>Главный специалист-экономист</w:t>
      </w:r>
      <w:r w:rsidR="00C17AF9" w:rsidRPr="005E74B2">
        <w:rPr>
          <w:b/>
          <w:sz w:val="20"/>
          <w:szCs w:val="20"/>
        </w:rPr>
        <w:tab/>
      </w:r>
      <w:r w:rsidR="00C17AF9" w:rsidRPr="005E74B2">
        <w:rPr>
          <w:b/>
          <w:sz w:val="20"/>
          <w:szCs w:val="20"/>
        </w:rPr>
        <w:tab/>
      </w:r>
      <w:r w:rsidR="00C17AF9" w:rsidRPr="005E74B2">
        <w:rPr>
          <w:b/>
          <w:sz w:val="20"/>
          <w:szCs w:val="20"/>
        </w:rPr>
        <w:tab/>
        <w:t>В.С. Лукомская</w:t>
      </w:r>
    </w:p>
    <w:sectPr w:rsidR="000E4FAB" w:rsidRPr="005E74B2" w:rsidSect="00226A72">
      <w:pgSz w:w="16838" w:h="11906" w:orient="landscape" w:code="9"/>
      <w:pgMar w:top="386" w:right="567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305"/>
    <w:multiLevelType w:val="hybridMultilevel"/>
    <w:tmpl w:val="09E4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C4E"/>
    <w:multiLevelType w:val="hybridMultilevel"/>
    <w:tmpl w:val="1DB899B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A2050BE"/>
    <w:multiLevelType w:val="multilevel"/>
    <w:tmpl w:val="4964DC28"/>
    <w:lvl w:ilvl="0">
      <w:start w:val="1"/>
      <w:numFmt w:val="bullet"/>
      <w:lvlText w:val="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2BDC4983"/>
    <w:multiLevelType w:val="hybridMultilevel"/>
    <w:tmpl w:val="E33AD96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35E84465"/>
    <w:multiLevelType w:val="multilevel"/>
    <w:tmpl w:val="B3E8714A"/>
    <w:lvl w:ilvl="0">
      <w:start w:val="1"/>
      <w:numFmt w:val="bullet"/>
      <w:lvlText w:val="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37562468"/>
    <w:multiLevelType w:val="hybridMultilevel"/>
    <w:tmpl w:val="E9503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273194"/>
    <w:multiLevelType w:val="hybridMultilevel"/>
    <w:tmpl w:val="9E801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76F6D"/>
    <w:multiLevelType w:val="hybridMultilevel"/>
    <w:tmpl w:val="385A2C8C"/>
    <w:lvl w:ilvl="0" w:tplc="0419000D">
      <w:start w:val="1"/>
      <w:numFmt w:val="bullet"/>
      <w:lvlText w:val="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65937D99"/>
    <w:multiLevelType w:val="hybridMultilevel"/>
    <w:tmpl w:val="30EC4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07CC"/>
    <w:multiLevelType w:val="hybridMultilevel"/>
    <w:tmpl w:val="7D48C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2023E"/>
    <w:rsid w:val="00000D83"/>
    <w:rsid w:val="00025430"/>
    <w:rsid w:val="0003169E"/>
    <w:rsid w:val="000360B0"/>
    <w:rsid w:val="00057C89"/>
    <w:rsid w:val="0006001D"/>
    <w:rsid w:val="00073400"/>
    <w:rsid w:val="0007433B"/>
    <w:rsid w:val="0008302F"/>
    <w:rsid w:val="0008595E"/>
    <w:rsid w:val="000860F2"/>
    <w:rsid w:val="00086D10"/>
    <w:rsid w:val="000870AA"/>
    <w:rsid w:val="00087738"/>
    <w:rsid w:val="00094038"/>
    <w:rsid w:val="00095632"/>
    <w:rsid w:val="000A2B0E"/>
    <w:rsid w:val="000A4983"/>
    <w:rsid w:val="000A56A3"/>
    <w:rsid w:val="000D0906"/>
    <w:rsid w:val="000D5252"/>
    <w:rsid w:val="000E4D5C"/>
    <w:rsid w:val="000E4FAB"/>
    <w:rsid w:val="000E56A0"/>
    <w:rsid w:val="000F0C0A"/>
    <w:rsid w:val="0010438F"/>
    <w:rsid w:val="00105A30"/>
    <w:rsid w:val="0010722C"/>
    <w:rsid w:val="00110ECC"/>
    <w:rsid w:val="00113B3B"/>
    <w:rsid w:val="00117ED5"/>
    <w:rsid w:val="0013470F"/>
    <w:rsid w:val="00140FA8"/>
    <w:rsid w:val="00145849"/>
    <w:rsid w:val="0015461D"/>
    <w:rsid w:val="0015682C"/>
    <w:rsid w:val="0016791A"/>
    <w:rsid w:val="00170EAC"/>
    <w:rsid w:val="00187532"/>
    <w:rsid w:val="001A615D"/>
    <w:rsid w:val="001B10CD"/>
    <w:rsid w:val="001B536B"/>
    <w:rsid w:val="001C1EB8"/>
    <w:rsid w:val="001D402A"/>
    <w:rsid w:val="001E6343"/>
    <w:rsid w:val="001F64CD"/>
    <w:rsid w:val="00200E7B"/>
    <w:rsid w:val="002065AB"/>
    <w:rsid w:val="002070D4"/>
    <w:rsid w:val="00211AE7"/>
    <w:rsid w:val="002126DD"/>
    <w:rsid w:val="002134DB"/>
    <w:rsid w:val="002205D7"/>
    <w:rsid w:val="00220EC7"/>
    <w:rsid w:val="002230C4"/>
    <w:rsid w:val="00226A72"/>
    <w:rsid w:val="0022748B"/>
    <w:rsid w:val="00230847"/>
    <w:rsid w:val="0023193D"/>
    <w:rsid w:val="0023224D"/>
    <w:rsid w:val="00232D29"/>
    <w:rsid w:val="00233D8D"/>
    <w:rsid w:val="002374BE"/>
    <w:rsid w:val="00244B07"/>
    <w:rsid w:val="002607E8"/>
    <w:rsid w:val="00260E28"/>
    <w:rsid w:val="00272D0D"/>
    <w:rsid w:val="00273193"/>
    <w:rsid w:val="002741DD"/>
    <w:rsid w:val="00283CA7"/>
    <w:rsid w:val="002A6FA4"/>
    <w:rsid w:val="002A7A9D"/>
    <w:rsid w:val="002C1894"/>
    <w:rsid w:val="002C5257"/>
    <w:rsid w:val="002C62D5"/>
    <w:rsid w:val="002C6765"/>
    <w:rsid w:val="002D3A71"/>
    <w:rsid w:val="002F09C8"/>
    <w:rsid w:val="003019FA"/>
    <w:rsid w:val="00303EAC"/>
    <w:rsid w:val="00315FD8"/>
    <w:rsid w:val="003225C6"/>
    <w:rsid w:val="00322B86"/>
    <w:rsid w:val="003240D1"/>
    <w:rsid w:val="00327BF7"/>
    <w:rsid w:val="00333EE5"/>
    <w:rsid w:val="00334AA1"/>
    <w:rsid w:val="003546DA"/>
    <w:rsid w:val="003604C8"/>
    <w:rsid w:val="003709B5"/>
    <w:rsid w:val="00370CD6"/>
    <w:rsid w:val="003727AB"/>
    <w:rsid w:val="003763B2"/>
    <w:rsid w:val="003766AE"/>
    <w:rsid w:val="003907D3"/>
    <w:rsid w:val="0039151E"/>
    <w:rsid w:val="0039655F"/>
    <w:rsid w:val="003C0442"/>
    <w:rsid w:val="003C2332"/>
    <w:rsid w:val="003D23BD"/>
    <w:rsid w:val="003D4737"/>
    <w:rsid w:val="003D7EEB"/>
    <w:rsid w:val="003F5CF0"/>
    <w:rsid w:val="003F6FCA"/>
    <w:rsid w:val="003F7D43"/>
    <w:rsid w:val="00400EFD"/>
    <w:rsid w:val="00401106"/>
    <w:rsid w:val="00405904"/>
    <w:rsid w:val="00405984"/>
    <w:rsid w:val="00407CB8"/>
    <w:rsid w:val="0041148E"/>
    <w:rsid w:val="00413571"/>
    <w:rsid w:val="00414321"/>
    <w:rsid w:val="0042033E"/>
    <w:rsid w:val="00426A39"/>
    <w:rsid w:val="004300F6"/>
    <w:rsid w:val="0043258B"/>
    <w:rsid w:val="004345AB"/>
    <w:rsid w:val="0044341B"/>
    <w:rsid w:val="00450C0F"/>
    <w:rsid w:val="00452CB2"/>
    <w:rsid w:val="00452D20"/>
    <w:rsid w:val="00453B8C"/>
    <w:rsid w:val="00454C1C"/>
    <w:rsid w:val="004648E8"/>
    <w:rsid w:val="004652F2"/>
    <w:rsid w:val="00470D2D"/>
    <w:rsid w:val="004819D1"/>
    <w:rsid w:val="00484819"/>
    <w:rsid w:val="004855C7"/>
    <w:rsid w:val="0049066C"/>
    <w:rsid w:val="004A3E5E"/>
    <w:rsid w:val="004B2EB9"/>
    <w:rsid w:val="004B54B3"/>
    <w:rsid w:val="004B6C38"/>
    <w:rsid w:val="004B7362"/>
    <w:rsid w:val="004C0F52"/>
    <w:rsid w:val="004C649C"/>
    <w:rsid w:val="004C6EA0"/>
    <w:rsid w:val="004D25DF"/>
    <w:rsid w:val="004D3268"/>
    <w:rsid w:val="004D4EF8"/>
    <w:rsid w:val="004E1418"/>
    <w:rsid w:val="004E46C5"/>
    <w:rsid w:val="004F4C88"/>
    <w:rsid w:val="005107AA"/>
    <w:rsid w:val="0051619F"/>
    <w:rsid w:val="0053038E"/>
    <w:rsid w:val="00532E62"/>
    <w:rsid w:val="00546DE3"/>
    <w:rsid w:val="00550043"/>
    <w:rsid w:val="005534EB"/>
    <w:rsid w:val="00553B43"/>
    <w:rsid w:val="005813A7"/>
    <w:rsid w:val="00581ACA"/>
    <w:rsid w:val="00581D64"/>
    <w:rsid w:val="0058639C"/>
    <w:rsid w:val="0058798D"/>
    <w:rsid w:val="00595ACA"/>
    <w:rsid w:val="005A1629"/>
    <w:rsid w:val="005A3AE7"/>
    <w:rsid w:val="005A3DBB"/>
    <w:rsid w:val="005B65CD"/>
    <w:rsid w:val="005D2597"/>
    <w:rsid w:val="005D670E"/>
    <w:rsid w:val="005E00E1"/>
    <w:rsid w:val="005E74B2"/>
    <w:rsid w:val="005F76AF"/>
    <w:rsid w:val="005F77BD"/>
    <w:rsid w:val="005F7DEE"/>
    <w:rsid w:val="00600B67"/>
    <w:rsid w:val="0060798A"/>
    <w:rsid w:val="00622A4C"/>
    <w:rsid w:val="0063733F"/>
    <w:rsid w:val="00646CC1"/>
    <w:rsid w:val="00646EA5"/>
    <w:rsid w:val="00660D46"/>
    <w:rsid w:val="00661648"/>
    <w:rsid w:val="00670CC7"/>
    <w:rsid w:val="00671769"/>
    <w:rsid w:val="006A59CE"/>
    <w:rsid w:val="006B0713"/>
    <w:rsid w:val="006B298E"/>
    <w:rsid w:val="006B2F4B"/>
    <w:rsid w:val="006C01B9"/>
    <w:rsid w:val="006C5AF7"/>
    <w:rsid w:val="006D49D9"/>
    <w:rsid w:val="006D761E"/>
    <w:rsid w:val="006D7C2D"/>
    <w:rsid w:val="006F3B1D"/>
    <w:rsid w:val="007068FD"/>
    <w:rsid w:val="0071146C"/>
    <w:rsid w:val="00714409"/>
    <w:rsid w:val="00715B87"/>
    <w:rsid w:val="00720445"/>
    <w:rsid w:val="00723A90"/>
    <w:rsid w:val="0072660F"/>
    <w:rsid w:val="00733654"/>
    <w:rsid w:val="007373C1"/>
    <w:rsid w:val="007400B9"/>
    <w:rsid w:val="00740A64"/>
    <w:rsid w:val="007649CE"/>
    <w:rsid w:val="00784A3A"/>
    <w:rsid w:val="0079177A"/>
    <w:rsid w:val="00792057"/>
    <w:rsid w:val="00793AA9"/>
    <w:rsid w:val="007A07B4"/>
    <w:rsid w:val="007A0B0E"/>
    <w:rsid w:val="007A0F63"/>
    <w:rsid w:val="007A591D"/>
    <w:rsid w:val="007A599C"/>
    <w:rsid w:val="007A69CB"/>
    <w:rsid w:val="007B3221"/>
    <w:rsid w:val="007C613D"/>
    <w:rsid w:val="007C65B6"/>
    <w:rsid w:val="007D3703"/>
    <w:rsid w:val="007E0C71"/>
    <w:rsid w:val="007F2F64"/>
    <w:rsid w:val="007F64A3"/>
    <w:rsid w:val="007F7FB5"/>
    <w:rsid w:val="00806A89"/>
    <w:rsid w:val="00816CFB"/>
    <w:rsid w:val="00833BCF"/>
    <w:rsid w:val="008407A6"/>
    <w:rsid w:val="00840FFF"/>
    <w:rsid w:val="00841AB5"/>
    <w:rsid w:val="00842A50"/>
    <w:rsid w:val="00850F46"/>
    <w:rsid w:val="008548AF"/>
    <w:rsid w:val="00855F7F"/>
    <w:rsid w:val="008560FA"/>
    <w:rsid w:val="008603E3"/>
    <w:rsid w:val="00866540"/>
    <w:rsid w:val="00867783"/>
    <w:rsid w:val="008867B8"/>
    <w:rsid w:val="008932C4"/>
    <w:rsid w:val="008A2E87"/>
    <w:rsid w:val="008A53AF"/>
    <w:rsid w:val="008A53C8"/>
    <w:rsid w:val="008A7FBA"/>
    <w:rsid w:val="008D0822"/>
    <w:rsid w:val="008D173D"/>
    <w:rsid w:val="008D29AB"/>
    <w:rsid w:val="008D30E5"/>
    <w:rsid w:val="008D43D6"/>
    <w:rsid w:val="008D6A11"/>
    <w:rsid w:val="008E2BCC"/>
    <w:rsid w:val="008E6770"/>
    <w:rsid w:val="008E6A77"/>
    <w:rsid w:val="008F038D"/>
    <w:rsid w:val="008F0C6F"/>
    <w:rsid w:val="008F1AA2"/>
    <w:rsid w:val="00912BE3"/>
    <w:rsid w:val="00912E5E"/>
    <w:rsid w:val="00925E86"/>
    <w:rsid w:val="00936CA6"/>
    <w:rsid w:val="00937493"/>
    <w:rsid w:val="0095418C"/>
    <w:rsid w:val="009668D4"/>
    <w:rsid w:val="009716A2"/>
    <w:rsid w:val="0097677F"/>
    <w:rsid w:val="00977764"/>
    <w:rsid w:val="00977A5C"/>
    <w:rsid w:val="00987115"/>
    <w:rsid w:val="009A2E4B"/>
    <w:rsid w:val="009A616E"/>
    <w:rsid w:val="009A6BF9"/>
    <w:rsid w:val="009B2E82"/>
    <w:rsid w:val="009D0B75"/>
    <w:rsid w:val="009D23B4"/>
    <w:rsid w:val="009D3E6B"/>
    <w:rsid w:val="009D4D34"/>
    <w:rsid w:val="009F33DE"/>
    <w:rsid w:val="009F7CB0"/>
    <w:rsid w:val="00A11075"/>
    <w:rsid w:val="00A16CD0"/>
    <w:rsid w:val="00A22FF4"/>
    <w:rsid w:val="00A41192"/>
    <w:rsid w:val="00A455DC"/>
    <w:rsid w:val="00A6350F"/>
    <w:rsid w:val="00A65B59"/>
    <w:rsid w:val="00A71759"/>
    <w:rsid w:val="00A84E42"/>
    <w:rsid w:val="00A872E5"/>
    <w:rsid w:val="00A97878"/>
    <w:rsid w:val="00AA521C"/>
    <w:rsid w:val="00AC4BC4"/>
    <w:rsid w:val="00AD36D6"/>
    <w:rsid w:val="00AD4698"/>
    <w:rsid w:val="00AE06D2"/>
    <w:rsid w:val="00AE2264"/>
    <w:rsid w:val="00AE6698"/>
    <w:rsid w:val="00AF3E49"/>
    <w:rsid w:val="00AF6764"/>
    <w:rsid w:val="00AF70B2"/>
    <w:rsid w:val="00B03140"/>
    <w:rsid w:val="00B05F57"/>
    <w:rsid w:val="00B25CF0"/>
    <w:rsid w:val="00B31709"/>
    <w:rsid w:val="00B3658B"/>
    <w:rsid w:val="00B51BB0"/>
    <w:rsid w:val="00B70890"/>
    <w:rsid w:val="00B7159C"/>
    <w:rsid w:val="00B92F41"/>
    <w:rsid w:val="00B93130"/>
    <w:rsid w:val="00B93E8F"/>
    <w:rsid w:val="00B95019"/>
    <w:rsid w:val="00B968B0"/>
    <w:rsid w:val="00B96DCD"/>
    <w:rsid w:val="00BA7A09"/>
    <w:rsid w:val="00BC60F3"/>
    <w:rsid w:val="00BC77EF"/>
    <w:rsid w:val="00BE5265"/>
    <w:rsid w:val="00BF4D01"/>
    <w:rsid w:val="00BF57EA"/>
    <w:rsid w:val="00C050FC"/>
    <w:rsid w:val="00C07D0A"/>
    <w:rsid w:val="00C17AF9"/>
    <w:rsid w:val="00C355F3"/>
    <w:rsid w:val="00C36E41"/>
    <w:rsid w:val="00C4266F"/>
    <w:rsid w:val="00C53A72"/>
    <w:rsid w:val="00C66B5B"/>
    <w:rsid w:val="00C70AE9"/>
    <w:rsid w:val="00C72653"/>
    <w:rsid w:val="00C761A9"/>
    <w:rsid w:val="00C83349"/>
    <w:rsid w:val="00C92EBD"/>
    <w:rsid w:val="00C95864"/>
    <w:rsid w:val="00CA3802"/>
    <w:rsid w:val="00CA664A"/>
    <w:rsid w:val="00CA7E3A"/>
    <w:rsid w:val="00CB5761"/>
    <w:rsid w:val="00CC03A4"/>
    <w:rsid w:val="00CC3D03"/>
    <w:rsid w:val="00CD2406"/>
    <w:rsid w:val="00CD3FD2"/>
    <w:rsid w:val="00CE011B"/>
    <w:rsid w:val="00CE1CFF"/>
    <w:rsid w:val="00CF0A10"/>
    <w:rsid w:val="00CF3B64"/>
    <w:rsid w:val="00D1145B"/>
    <w:rsid w:val="00D116BC"/>
    <w:rsid w:val="00D2023E"/>
    <w:rsid w:val="00D2086B"/>
    <w:rsid w:val="00D20CD7"/>
    <w:rsid w:val="00D22A6C"/>
    <w:rsid w:val="00D334BD"/>
    <w:rsid w:val="00D446E1"/>
    <w:rsid w:val="00D44CFF"/>
    <w:rsid w:val="00D514B5"/>
    <w:rsid w:val="00D757AD"/>
    <w:rsid w:val="00D77986"/>
    <w:rsid w:val="00D82B3D"/>
    <w:rsid w:val="00D91FF7"/>
    <w:rsid w:val="00D935DC"/>
    <w:rsid w:val="00DA2BEA"/>
    <w:rsid w:val="00DA71A9"/>
    <w:rsid w:val="00DB0608"/>
    <w:rsid w:val="00DC62FC"/>
    <w:rsid w:val="00DC7942"/>
    <w:rsid w:val="00DD2F40"/>
    <w:rsid w:val="00DD718F"/>
    <w:rsid w:val="00DE4DCB"/>
    <w:rsid w:val="00DE7DBD"/>
    <w:rsid w:val="00E11539"/>
    <w:rsid w:val="00E13E38"/>
    <w:rsid w:val="00E14B4D"/>
    <w:rsid w:val="00E166A7"/>
    <w:rsid w:val="00E30B5C"/>
    <w:rsid w:val="00E338AB"/>
    <w:rsid w:val="00E40621"/>
    <w:rsid w:val="00E4239A"/>
    <w:rsid w:val="00E50CFB"/>
    <w:rsid w:val="00E524D6"/>
    <w:rsid w:val="00E575CD"/>
    <w:rsid w:val="00E7047D"/>
    <w:rsid w:val="00E80AEF"/>
    <w:rsid w:val="00E814EF"/>
    <w:rsid w:val="00E82426"/>
    <w:rsid w:val="00E85469"/>
    <w:rsid w:val="00E92D19"/>
    <w:rsid w:val="00EB0990"/>
    <w:rsid w:val="00EB223E"/>
    <w:rsid w:val="00EC19B5"/>
    <w:rsid w:val="00ED79B8"/>
    <w:rsid w:val="00EE500F"/>
    <w:rsid w:val="00EF2458"/>
    <w:rsid w:val="00EF2798"/>
    <w:rsid w:val="00EF5559"/>
    <w:rsid w:val="00EF7C86"/>
    <w:rsid w:val="00F0364B"/>
    <w:rsid w:val="00F162EE"/>
    <w:rsid w:val="00F26657"/>
    <w:rsid w:val="00F518F0"/>
    <w:rsid w:val="00F56675"/>
    <w:rsid w:val="00F56F14"/>
    <w:rsid w:val="00F701FD"/>
    <w:rsid w:val="00F7089A"/>
    <w:rsid w:val="00F83D36"/>
    <w:rsid w:val="00F84D26"/>
    <w:rsid w:val="00F85115"/>
    <w:rsid w:val="00F872B9"/>
    <w:rsid w:val="00F9088C"/>
    <w:rsid w:val="00F92BD8"/>
    <w:rsid w:val="00FA6709"/>
    <w:rsid w:val="00FB284D"/>
    <w:rsid w:val="00FB2BA5"/>
    <w:rsid w:val="00FC32C0"/>
    <w:rsid w:val="00FC734B"/>
    <w:rsid w:val="00FC778E"/>
    <w:rsid w:val="00FD5407"/>
    <w:rsid w:val="00FF60CA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666959-1F18-4A66-B28E-E0302EE3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07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704E-DCF4-4D36-8D19-DB10B0F6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Economist1</dc:creator>
  <cp:lastModifiedBy>Пользователь3</cp:lastModifiedBy>
  <cp:revision>71</cp:revision>
  <cp:lastPrinted>2016-11-14T07:27:00Z</cp:lastPrinted>
  <dcterms:created xsi:type="dcterms:W3CDTF">2016-11-08T00:57:00Z</dcterms:created>
  <dcterms:modified xsi:type="dcterms:W3CDTF">2022-11-14T06:34:00Z</dcterms:modified>
</cp:coreProperties>
</file>