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3" w:rsidRDefault="00244C95"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О фактах предполагаемого завышения цены можно написать В 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Госкомцен</w:t>
      </w:r>
      <w:proofErr w:type="spellEnd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, отправить фото на 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WhatsApp</w:t>
      </w:r>
      <w:proofErr w:type="spellEnd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по номеру: </w:t>
      </w:r>
      <w:hyperlink r:id="rId4" w:tgtFrame="_blank" w:tooltip="http://Wa.me/+79841180105" w:history="1">
        <w:r>
          <w:rPr>
            <w:rStyle w:val="a4"/>
            <w:rFonts w:ascii="Segoe UI" w:hAnsi="Segoe UI" w:cs="Segoe UI"/>
          </w:rPr>
          <w:t>Wa.me/+79841180105</w:t>
        </w:r>
      </w:hyperlink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br/>
        <w:t xml:space="preserve">Горячий номер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Госкомцен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РС(Я) по продуктам: </w:t>
      </w:r>
      <w:hyperlink r:id="rId5" w:history="1">
        <w:r>
          <w:rPr>
            <w:rStyle w:val="a4"/>
            <w:rFonts w:ascii="Segoe UI" w:hAnsi="Segoe UI" w:cs="Segoe UI"/>
            <w:shd w:val="clear" w:color="auto" w:fill="FFFFFF"/>
          </w:rPr>
          <w:t>+7(984)118-01-05</w:t>
        </w:r>
      </w:hyperlink>
      <w:r>
        <w:rPr>
          <w:rFonts w:ascii="Segoe UI" w:hAnsi="Segoe UI" w:cs="Segoe UI"/>
          <w:color w:val="000000"/>
          <w:shd w:val="clear" w:color="auto" w:fill="FFFFFF"/>
        </w:rPr>
        <w:t>; 8 (4112) 508-026 в будние дни в рабочее время.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Государственный комитет по ценовой политике РС(Я) осуществляет контроль и проводит мониторинг цен по основным продовольственным товарам. Для сдерживания необоснованного роста цен в республике действует частичное государственное регулирование в виде утверждения предельных торговых надбавок к ценам на социально значимые продукты питания. Ценообразование на эти продукты питания контролируются государственными органами. Данным правом, предоставленным регионам Крайнего Севера и приравненным к ним местностям с ограниченным сроком завоза грузов, Правительство Республики Саха (Якутия) пользуется давно и в полной мере. С перечнем социально значимых продовольственных товаров и размерами предельных оптовых и розничных надбавок к ним по районам и городским округам республики можно ознакомиться на сайте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Госкомцен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РС(Я).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Якутяне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могут сфотографировать ценник, кассовый чек, данные магазина и о фактах повышения цен на социально значимые продовольственные товары направить обращение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Госкомцен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через: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сайт </w:t>
      </w:r>
      <w:hyperlink r:id="rId6" w:tgtFrame="_blank" w:tooltip="https://gkcp.sakha.gov.ru/cabinet/statements/create" w:history="1">
        <w:r>
          <w:rPr>
            <w:rStyle w:val="a4"/>
            <w:rFonts w:ascii="Segoe UI" w:hAnsi="Segoe UI" w:cs="Segoe UI"/>
            <w:shd w:val="clear" w:color="auto" w:fill="FFFFFF"/>
          </w:rPr>
          <w:t>https://gkcp.sakha.gov.ru/cabinet/statements/create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соцсети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 •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Инстаграмм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7" w:tgtFrame="_blank" w:tooltip="https://www.instagram.com/goskomcen_yakutia/" w:history="1">
        <w:r>
          <w:rPr>
            <w:rStyle w:val="a4"/>
            <w:rFonts w:ascii="Segoe UI" w:hAnsi="Segoe UI" w:cs="Segoe UI"/>
            <w:shd w:val="clear" w:color="auto" w:fill="FFFFFF"/>
          </w:rPr>
          <w:t>https://www.instagram.com/goskomcen_yakutia/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 • Одноклассники </w:t>
      </w:r>
      <w:hyperlink r:id="rId8" w:tgtFrame="_blank" w:tooltip="https://ok.ru/profile/573454003524" w:history="1">
        <w:r>
          <w:rPr>
            <w:rStyle w:val="a4"/>
            <w:rFonts w:ascii="Segoe UI" w:hAnsi="Segoe UI" w:cs="Segoe UI"/>
            <w:shd w:val="clear" w:color="auto" w:fill="FFFFFF"/>
          </w:rPr>
          <w:t>https://ok.ru/profile/573454003524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 •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ВКонтакте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9" w:tgtFrame="_blank" w:tooltip="https://vk.com/public168766379" w:history="1">
        <w:r>
          <w:rPr>
            <w:rStyle w:val="a4"/>
            <w:rFonts w:ascii="Segoe UI" w:hAnsi="Segoe UI" w:cs="Segoe UI"/>
            <w:color w:val="0056B3"/>
            <w:shd w:val="clear" w:color="auto" w:fill="FFFFFF"/>
          </w:rPr>
          <w:t>https://vk.com/public168766379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 •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Телеграм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0" w:tgtFrame="_blank" w:tooltip="https://t.me/goskomtsen" w:history="1">
        <w:r>
          <w:rPr>
            <w:rStyle w:val="a4"/>
            <w:rFonts w:ascii="Segoe UI" w:hAnsi="Segoe UI" w:cs="Segoe UI"/>
            <w:shd w:val="clear" w:color="auto" w:fill="FFFFFF"/>
          </w:rPr>
          <w:t>https://t.me/goskomtsen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В случае выявления фактов нарушений по обращениям граждан к недобросовестным продавцам, которые необоснованно завышают цены, будут применены административные меры – предупреждение, штрафы: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- на должностных лиц, в том числе индивидуальных предпринимателей - пятьдесят тысяч рублей;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- на юридических лиц - в двукратном размере излишне полученной выручки от реализации товара вследствие неправомерного завышения регулируемых государством цен.</w:t>
      </w:r>
      <w:r>
        <w:rPr>
          <w:rFonts w:ascii="Segoe UI" w:hAnsi="Segoe UI" w:cs="Segoe UI"/>
          <w:color w:val="000000"/>
        </w:rPr>
        <w:br/>
      </w:r>
      <w:hyperlink r:id="rId11" w:tgtFrame="_blank" w:tooltip="https://www.алмазный-край.рф/novosti/?id=20143" w:history="1">
        <w:r>
          <w:rPr>
            <w:rStyle w:val="a4"/>
            <w:rFonts w:ascii="Segoe UI" w:hAnsi="Segoe UI" w:cs="Segoe UI"/>
            <w:shd w:val="clear" w:color="auto" w:fill="FFFFFF"/>
          </w:rPr>
          <w:t>https://www.xn----7sbab7amcgekn3b5j.xn--p1ai/</w:t>
        </w:r>
        <w:proofErr w:type="spellStart"/>
        <w:r>
          <w:rPr>
            <w:rStyle w:val="a4"/>
            <w:rFonts w:ascii="Segoe UI" w:hAnsi="Segoe UI" w:cs="Segoe UI"/>
            <w:shd w:val="clear" w:color="auto" w:fill="FFFFFF"/>
          </w:rPr>
          <w:t>novosti</w:t>
        </w:r>
        <w:proofErr w:type="spellEnd"/>
        <w:r>
          <w:rPr>
            <w:rStyle w:val="a4"/>
            <w:rFonts w:ascii="Segoe UI" w:hAnsi="Segoe UI" w:cs="Segoe UI"/>
            <w:shd w:val="clear" w:color="auto" w:fill="FFFFFF"/>
          </w:rPr>
          <w:t>/?</w:t>
        </w:r>
        <w:proofErr w:type="spellStart"/>
        <w:r>
          <w:rPr>
            <w:rStyle w:val="a4"/>
            <w:rFonts w:ascii="Segoe UI" w:hAnsi="Segoe UI" w:cs="Segoe UI"/>
            <w:shd w:val="clear" w:color="auto" w:fill="FFFFFF"/>
          </w:rPr>
          <w:t>id</w:t>
        </w:r>
        <w:proofErr w:type="spellEnd"/>
        <w:r>
          <w:rPr>
            <w:rStyle w:val="a4"/>
            <w:rFonts w:ascii="Segoe UI" w:hAnsi="Segoe UI" w:cs="Segoe UI"/>
            <w:shd w:val="clear" w:color="auto" w:fill="FFFFFF"/>
          </w:rPr>
          <w:t>=20143</w:t>
        </w:r>
      </w:hyperlink>
      <w:bookmarkStart w:id="0" w:name="_GoBack"/>
      <w:bookmarkEnd w:id="0"/>
    </w:p>
    <w:sectPr w:rsidR="0009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5"/>
    <w:rsid w:val="00097B13"/>
    <w:rsid w:val="002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B198-6D32-498A-9E61-726A53B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C95"/>
    <w:rPr>
      <w:b/>
      <w:bCs/>
    </w:rPr>
  </w:style>
  <w:style w:type="character" w:styleId="a4">
    <w:name w:val="Hyperlink"/>
    <w:basedOn w:val="a0"/>
    <w:uiPriority w:val="99"/>
    <w:semiHidden/>
    <w:unhideWhenUsed/>
    <w:rsid w:val="0024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4540035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oskomcen_yakut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cp.sakha.gov.ru/cabinet/statements/create" TargetMode="External"/><Relationship Id="rId11" Type="http://schemas.openxmlformats.org/officeDocument/2006/relationships/hyperlink" Target="https://www.xn----7sbab7amcgekn3b5j.xn--p1ai/novosti/?id=20143" TargetMode="External"/><Relationship Id="rId5" Type="http://schemas.openxmlformats.org/officeDocument/2006/relationships/hyperlink" Target="tel:+7(984)118-01-05" TargetMode="External"/><Relationship Id="rId10" Type="http://schemas.openxmlformats.org/officeDocument/2006/relationships/hyperlink" Target="https://t.me/goskomtsen" TargetMode="External"/><Relationship Id="rId4" Type="http://schemas.openxmlformats.org/officeDocument/2006/relationships/hyperlink" Target="http://wa.me/+79841180105" TargetMode="External"/><Relationship Id="rId9" Type="http://schemas.openxmlformats.org/officeDocument/2006/relationships/hyperlink" Target="https://vk.com/public168766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Л В</dc:creator>
  <cp:keywords/>
  <dc:description/>
  <cp:lastModifiedBy>Андриянова Л В</cp:lastModifiedBy>
  <cp:revision>1</cp:revision>
  <dcterms:created xsi:type="dcterms:W3CDTF">2022-07-12T07:24:00Z</dcterms:created>
  <dcterms:modified xsi:type="dcterms:W3CDTF">2022-07-12T07:25:00Z</dcterms:modified>
</cp:coreProperties>
</file>