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05" w:rsidRPr="00AD3211" w:rsidRDefault="006A1F05" w:rsidP="007E1530">
      <w:pPr>
        <w:spacing w:after="0" w:line="240" w:lineRule="auto"/>
        <w:ind w:firstLine="709"/>
        <w:jc w:val="right"/>
        <w:rPr>
          <w:rFonts w:ascii="Times New Roman" w:hAnsi="Times New Roman" w:cs="Times New Roman"/>
          <w:sz w:val="24"/>
          <w:szCs w:val="24"/>
        </w:rPr>
      </w:pPr>
      <w:r w:rsidRPr="00AD3211">
        <w:rPr>
          <w:rFonts w:ascii="Times New Roman" w:hAnsi="Times New Roman" w:cs="Times New Roman"/>
          <w:sz w:val="24"/>
          <w:szCs w:val="24"/>
        </w:rPr>
        <w:t>Приложение №1</w:t>
      </w:r>
    </w:p>
    <w:p w:rsidR="002D0CE1" w:rsidRPr="00AD3211" w:rsidRDefault="002D0CE1" w:rsidP="007E1530">
      <w:pPr>
        <w:spacing w:after="0" w:line="240" w:lineRule="auto"/>
        <w:ind w:firstLine="709"/>
        <w:jc w:val="right"/>
        <w:rPr>
          <w:rFonts w:ascii="Times New Roman" w:hAnsi="Times New Roman" w:cs="Times New Roman"/>
          <w:sz w:val="24"/>
          <w:szCs w:val="24"/>
        </w:rPr>
      </w:pPr>
    </w:p>
    <w:p w:rsidR="006A1F05" w:rsidRPr="00AD3211" w:rsidRDefault="006A1F05" w:rsidP="006A1F05">
      <w:pPr>
        <w:spacing w:after="0" w:line="240" w:lineRule="auto"/>
        <w:ind w:firstLine="709"/>
        <w:jc w:val="right"/>
        <w:rPr>
          <w:rFonts w:ascii="Times New Roman" w:hAnsi="Times New Roman" w:cs="Times New Roman"/>
          <w:sz w:val="24"/>
          <w:szCs w:val="24"/>
        </w:rPr>
      </w:pPr>
      <w:r w:rsidRPr="00AD3211">
        <w:rPr>
          <w:rFonts w:ascii="Times New Roman" w:hAnsi="Times New Roman" w:cs="Times New Roman"/>
          <w:sz w:val="24"/>
          <w:szCs w:val="24"/>
        </w:rPr>
        <w:t>Утверждено</w:t>
      </w:r>
    </w:p>
    <w:p w:rsidR="006A1F05" w:rsidRPr="00AD3211" w:rsidRDefault="006A1F05" w:rsidP="006A1F05">
      <w:pPr>
        <w:spacing w:after="0" w:line="240" w:lineRule="auto"/>
        <w:ind w:firstLine="709"/>
        <w:jc w:val="right"/>
        <w:rPr>
          <w:rFonts w:ascii="Times New Roman" w:hAnsi="Times New Roman" w:cs="Times New Roman"/>
          <w:sz w:val="24"/>
          <w:szCs w:val="24"/>
        </w:rPr>
      </w:pPr>
      <w:r w:rsidRPr="00AD3211">
        <w:rPr>
          <w:rFonts w:ascii="Times New Roman" w:hAnsi="Times New Roman" w:cs="Times New Roman"/>
          <w:sz w:val="24"/>
          <w:szCs w:val="24"/>
        </w:rPr>
        <w:t xml:space="preserve">Решением поселкового Совета депутатов </w:t>
      </w:r>
    </w:p>
    <w:p w:rsidR="00337378" w:rsidRDefault="002D0CE1" w:rsidP="006A1F05">
      <w:pPr>
        <w:spacing w:after="0" w:line="240" w:lineRule="auto"/>
        <w:ind w:firstLine="709"/>
        <w:jc w:val="right"/>
        <w:rPr>
          <w:rFonts w:ascii="Times New Roman" w:hAnsi="Times New Roman" w:cs="Times New Roman"/>
          <w:bCs/>
          <w:sz w:val="24"/>
          <w:szCs w:val="24"/>
        </w:rPr>
      </w:pPr>
      <w:r w:rsidRPr="00AD3211">
        <w:rPr>
          <w:rFonts w:ascii="Times New Roman" w:hAnsi="Times New Roman" w:cs="Times New Roman"/>
          <w:sz w:val="24"/>
          <w:szCs w:val="24"/>
        </w:rPr>
        <w:t>О</w:t>
      </w:r>
      <w:r w:rsidR="006A1F05" w:rsidRPr="00AD3211">
        <w:rPr>
          <w:rFonts w:ascii="Times New Roman" w:hAnsi="Times New Roman" w:cs="Times New Roman"/>
          <w:sz w:val="24"/>
          <w:szCs w:val="24"/>
        </w:rPr>
        <w:t>т</w:t>
      </w:r>
      <w:r w:rsidRPr="00AD3211">
        <w:rPr>
          <w:rFonts w:ascii="Times New Roman" w:hAnsi="Times New Roman" w:cs="Times New Roman"/>
          <w:sz w:val="24"/>
          <w:szCs w:val="24"/>
        </w:rPr>
        <w:t xml:space="preserve"> 28.03.2018</w:t>
      </w:r>
      <w:r w:rsidR="006A1F05" w:rsidRPr="00AD3211">
        <w:rPr>
          <w:rFonts w:ascii="Times New Roman" w:hAnsi="Times New Roman" w:cs="Times New Roman"/>
          <w:sz w:val="24"/>
          <w:szCs w:val="24"/>
        </w:rPr>
        <w:t xml:space="preserve"> №</w:t>
      </w:r>
      <w:r w:rsidRPr="00AD3211">
        <w:rPr>
          <w:rFonts w:ascii="Times New Roman" w:hAnsi="Times New Roman" w:cs="Times New Roman"/>
          <w:bCs/>
          <w:sz w:val="24"/>
          <w:szCs w:val="24"/>
        </w:rPr>
        <w:t xml:space="preserve"> </w:t>
      </w:r>
      <w:r w:rsidRPr="00AD3211">
        <w:rPr>
          <w:rFonts w:ascii="Times New Roman" w:hAnsi="Times New Roman" w:cs="Times New Roman"/>
          <w:bCs/>
          <w:sz w:val="24"/>
          <w:szCs w:val="24"/>
          <w:lang w:val="en-US"/>
        </w:rPr>
        <w:t>IV</w:t>
      </w:r>
      <w:r w:rsidRPr="00AD3211">
        <w:rPr>
          <w:rFonts w:ascii="Times New Roman" w:hAnsi="Times New Roman" w:cs="Times New Roman"/>
          <w:bCs/>
          <w:sz w:val="24"/>
          <w:szCs w:val="24"/>
        </w:rPr>
        <w:t>-№ 10- 4</w:t>
      </w:r>
      <w:r w:rsidR="00337378">
        <w:rPr>
          <w:rFonts w:ascii="Times New Roman" w:hAnsi="Times New Roman" w:cs="Times New Roman"/>
          <w:bCs/>
          <w:sz w:val="24"/>
          <w:szCs w:val="24"/>
        </w:rPr>
        <w:t>,</w:t>
      </w:r>
    </w:p>
    <w:p w:rsidR="00DC37F6" w:rsidRDefault="00337378" w:rsidP="006A1F05">
      <w:pPr>
        <w:spacing w:after="0" w:line="240" w:lineRule="auto"/>
        <w:ind w:firstLine="709"/>
        <w:jc w:val="right"/>
        <w:rPr>
          <w:rFonts w:ascii="Times New Roman" w:eastAsia="Calibri" w:hAnsi="Times New Roman" w:cs="Times New Roman"/>
          <w:bCs/>
          <w:sz w:val="24"/>
          <w:szCs w:val="24"/>
        </w:rPr>
      </w:pPr>
      <w:r>
        <w:rPr>
          <w:rFonts w:ascii="Times New Roman" w:hAnsi="Times New Roman" w:cs="Times New Roman"/>
          <w:bCs/>
          <w:sz w:val="24"/>
          <w:szCs w:val="24"/>
        </w:rPr>
        <w:t xml:space="preserve">в редакции решения от </w:t>
      </w:r>
      <w:r w:rsidRPr="00337378">
        <w:rPr>
          <w:rFonts w:ascii="Times New Roman" w:hAnsi="Times New Roman" w:cs="Times New Roman"/>
          <w:bCs/>
          <w:sz w:val="24"/>
          <w:szCs w:val="24"/>
        </w:rPr>
        <w:t xml:space="preserve">28.11.2018 </w:t>
      </w:r>
      <w:r w:rsidRPr="00337378">
        <w:rPr>
          <w:rFonts w:ascii="Times New Roman" w:eastAsia="Calibri" w:hAnsi="Times New Roman" w:cs="Times New Roman"/>
          <w:bCs/>
          <w:sz w:val="24"/>
          <w:szCs w:val="24"/>
          <w:lang w:val="en-US"/>
        </w:rPr>
        <w:t>IV</w:t>
      </w:r>
      <w:r w:rsidRPr="00337378">
        <w:rPr>
          <w:rFonts w:ascii="Times New Roman" w:eastAsia="Calibri" w:hAnsi="Times New Roman" w:cs="Times New Roman"/>
          <w:bCs/>
          <w:sz w:val="24"/>
          <w:szCs w:val="24"/>
        </w:rPr>
        <w:t>-№ 23-9</w:t>
      </w:r>
      <w:r w:rsidR="00DC37F6">
        <w:rPr>
          <w:rFonts w:ascii="Times New Roman" w:eastAsia="Calibri" w:hAnsi="Times New Roman" w:cs="Times New Roman"/>
          <w:bCs/>
          <w:sz w:val="24"/>
          <w:szCs w:val="24"/>
        </w:rPr>
        <w:t>,</w:t>
      </w:r>
    </w:p>
    <w:p w:rsidR="006A1F05" w:rsidRPr="00DC37F6" w:rsidRDefault="00DC37F6" w:rsidP="006A1F05">
      <w:pPr>
        <w:spacing w:after="0" w:line="240" w:lineRule="auto"/>
        <w:ind w:firstLine="709"/>
        <w:jc w:val="right"/>
        <w:rPr>
          <w:rFonts w:ascii="Times New Roman" w:hAnsi="Times New Roman" w:cs="Times New Roman"/>
          <w:color w:val="FF0000"/>
          <w:sz w:val="24"/>
          <w:szCs w:val="24"/>
        </w:rPr>
      </w:pPr>
      <w:r w:rsidRPr="00DC37F6">
        <w:rPr>
          <w:rFonts w:ascii="Times New Roman" w:eastAsia="Calibri" w:hAnsi="Times New Roman" w:cs="Times New Roman"/>
          <w:bCs/>
          <w:color w:val="FF0000"/>
          <w:sz w:val="24"/>
          <w:szCs w:val="24"/>
        </w:rPr>
        <w:t xml:space="preserve">от 21.04.2022 </w:t>
      </w:r>
      <w:r w:rsidRPr="00DC37F6">
        <w:rPr>
          <w:rFonts w:ascii="Times New Roman" w:hAnsi="Times New Roman" w:cs="Times New Roman"/>
          <w:color w:val="FF0000"/>
          <w:sz w:val="24"/>
          <w:szCs w:val="24"/>
          <w:lang w:val="en-US"/>
        </w:rPr>
        <w:t>IV</w:t>
      </w:r>
      <w:r w:rsidRPr="00DC37F6">
        <w:rPr>
          <w:rFonts w:ascii="Times New Roman" w:hAnsi="Times New Roman" w:cs="Times New Roman"/>
          <w:color w:val="FF0000"/>
          <w:sz w:val="24"/>
          <w:szCs w:val="24"/>
        </w:rPr>
        <w:t>-№ 74-10</w:t>
      </w:r>
    </w:p>
    <w:p w:rsidR="006A1F05" w:rsidRPr="00AD3211" w:rsidRDefault="006A1F05" w:rsidP="006A1F05">
      <w:pPr>
        <w:spacing w:after="0" w:line="240" w:lineRule="auto"/>
        <w:ind w:firstLine="709"/>
        <w:rPr>
          <w:rFonts w:ascii="Times New Roman" w:hAnsi="Times New Roman" w:cs="Times New Roman"/>
          <w:sz w:val="24"/>
          <w:szCs w:val="24"/>
        </w:rPr>
      </w:pPr>
    </w:p>
    <w:p w:rsidR="006A1F05" w:rsidRPr="00AD3211" w:rsidRDefault="006A1F05" w:rsidP="006A1F05">
      <w:pPr>
        <w:pStyle w:val="ConsPlusTitle"/>
        <w:ind w:firstLine="709"/>
        <w:jc w:val="center"/>
        <w:rPr>
          <w:rFonts w:ascii="Times New Roman" w:hAnsi="Times New Roman" w:cs="Times New Roman"/>
          <w:sz w:val="24"/>
          <w:szCs w:val="24"/>
        </w:rPr>
      </w:pPr>
      <w:bookmarkStart w:id="0" w:name="Par37"/>
      <w:bookmarkEnd w:id="0"/>
    </w:p>
    <w:p w:rsidR="006A1F05" w:rsidRPr="00AD3211" w:rsidRDefault="006A1F05" w:rsidP="006A1F05">
      <w:pPr>
        <w:pStyle w:val="ConsPlusTitle"/>
        <w:ind w:firstLine="709"/>
        <w:jc w:val="center"/>
        <w:rPr>
          <w:rFonts w:ascii="Times New Roman" w:hAnsi="Times New Roman" w:cs="Times New Roman"/>
          <w:sz w:val="24"/>
          <w:szCs w:val="24"/>
        </w:rPr>
      </w:pPr>
      <w:r w:rsidRPr="00AD3211">
        <w:rPr>
          <w:rFonts w:ascii="Times New Roman" w:hAnsi="Times New Roman" w:cs="Times New Roman"/>
          <w:sz w:val="24"/>
          <w:szCs w:val="24"/>
        </w:rPr>
        <w:t xml:space="preserve">ПОРЯДОК </w:t>
      </w:r>
    </w:p>
    <w:p w:rsidR="006A1F05" w:rsidRPr="00AD3211" w:rsidRDefault="006A1F05" w:rsidP="006A1F05">
      <w:pPr>
        <w:pStyle w:val="ConsPlusTitle"/>
        <w:ind w:firstLine="709"/>
        <w:jc w:val="center"/>
        <w:rPr>
          <w:rFonts w:ascii="Times New Roman" w:hAnsi="Times New Roman" w:cs="Times New Roman"/>
          <w:sz w:val="24"/>
          <w:szCs w:val="24"/>
        </w:rPr>
      </w:pPr>
      <w:r w:rsidRPr="00AD3211">
        <w:rPr>
          <w:rFonts w:ascii="Times New Roman" w:hAnsi="Times New Roman" w:cs="Times New Roman"/>
          <w:sz w:val="24"/>
          <w:szCs w:val="24"/>
        </w:rPr>
        <w:t xml:space="preserve">ВЕДЕНИЯ РЕЕСТРА </w:t>
      </w:r>
    </w:p>
    <w:p w:rsidR="006A1F05" w:rsidRPr="00AD3211" w:rsidRDefault="006A1F05" w:rsidP="006A1F05">
      <w:pPr>
        <w:pStyle w:val="ConsPlusTitle"/>
        <w:ind w:firstLine="709"/>
        <w:jc w:val="center"/>
        <w:rPr>
          <w:rFonts w:ascii="Times New Roman" w:hAnsi="Times New Roman" w:cs="Times New Roman"/>
          <w:sz w:val="24"/>
          <w:szCs w:val="24"/>
        </w:rPr>
      </w:pPr>
      <w:r w:rsidRPr="00AD3211">
        <w:rPr>
          <w:rFonts w:ascii="Times New Roman" w:hAnsi="Times New Roman" w:cs="Times New Roman"/>
          <w:sz w:val="24"/>
          <w:szCs w:val="24"/>
        </w:rPr>
        <w:t xml:space="preserve">МУНИЦИПАЛЬНОГО ИМУЩЕСТВА МУНИЦИПАЛЬНОГО ОБРАЗОВАНИЯ «ПОСЕЛОК АЙХАЛ» </w:t>
      </w:r>
    </w:p>
    <w:p w:rsidR="006A1F05" w:rsidRPr="00AD3211" w:rsidRDefault="006A1F05" w:rsidP="006A1F05">
      <w:pPr>
        <w:pStyle w:val="ConsPlusNormal"/>
        <w:ind w:firstLine="709"/>
        <w:jc w:val="both"/>
        <w:rPr>
          <w:rFonts w:ascii="Times New Roman" w:hAnsi="Times New Roman" w:cs="Times New Roman"/>
          <w:sz w:val="24"/>
          <w:szCs w:val="24"/>
        </w:rPr>
      </w:pPr>
    </w:p>
    <w:p w:rsidR="006A1F05" w:rsidRPr="00AD3211" w:rsidRDefault="006A1F05" w:rsidP="006A1F05">
      <w:pPr>
        <w:pStyle w:val="ConsPlusNormal"/>
        <w:ind w:firstLine="709"/>
        <w:jc w:val="center"/>
        <w:rPr>
          <w:rFonts w:ascii="Times New Roman" w:hAnsi="Times New Roman" w:cs="Times New Roman"/>
          <w:b/>
          <w:sz w:val="24"/>
          <w:szCs w:val="24"/>
        </w:rPr>
      </w:pPr>
      <w:r w:rsidRPr="00AD3211">
        <w:rPr>
          <w:rFonts w:ascii="Times New Roman" w:hAnsi="Times New Roman" w:cs="Times New Roman"/>
          <w:b/>
          <w:sz w:val="24"/>
          <w:szCs w:val="24"/>
        </w:rPr>
        <w:t>1. Общие положения</w:t>
      </w:r>
    </w:p>
    <w:p w:rsidR="006A1F05" w:rsidRPr="00AD3211" w:rsidRDefault="006A1F05" w:rsidP="006A1F05">
      <w:pPr>
        <w:pStyle w:val="ConsPlusNormal"/>
        <w:ind w:firstLine="709"/>
        <w:jc w:val="both"/>
        <w:rPr>
          <w:rFonts w:ascii="Times New Roman" w:hAnsi="Times New Roman" w:cs="Times New Roman"/>
          <w:sz w:val="24"/>
          <w:szCs w:val="24"/>
        </w:rPr>
      </w:pP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1. Настоящий Порядок ведения реестра муниципального имущества муниципального образования «Поселок Айхал» разработан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AD3211">
          <w:rPr>
            <w:rFonts w:ascii="Times New Roman" w:hAnsi="Times New Roman" w:cs="Times New Roman"/>
            <w:sz w:val="24"/>
            <w:szCs w:val="24"/>
          </w:rPr>
          <w:t>Приказом</w:t>
        </w:r>
      </w:hyperlink>
      <w:r w:rsidRPr="00AD3211">
        <w:rPr>
          <w:rFonts w:ascii="Times New Roman" w:hAnsi="Times New Roman" w:cs="Times New Roman"/>
          <w:sz w:val="24"/>
          <w:szCs w:val="24"/>
        </w:rPr>
        <w:t xml:space="preserve"> Министерства экономического развития от 30.08.2011 № 424 "Об утверждении Порядка ведения органами местного самоуправления реестров муниципального имущества", </w:t>
      </w:r>
      <w:hyperlink r:id="rId9" w:history="1">
        <w:r w:rsidRPr="00AD3211">
          <w:rPr>
            <w:rFonts w:ascii="Times New Roman" w:hAnsi="Times New Roman" w:cs="Times New Roman"/>
            <w:sz w:val="24"/>
            <w:szCs w:val="24"/>
          </w:rPr>
          <w:t>Уставом</w:t>
        </w:r>
      </w:hyperlink>
      <w:r w:rsidRPr="00AD3211">
        <w:rPr>
          <w:rFonts w:ascii="Times New Roman" w:hAnsi="Times New Roman" w:cs="Times New Roman"/>
          <w:sz w:val="24"/>
          <w:szCs w:val="24"/>
        </w:rPr>
        <w:t xml:space="preserve"> муниципального образования «Поселок Айхал» Мирнинского района Республики Саха (Якутия) (далее по тексту «МО «Поселок Айхал»).</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2. Правила ведения  реестра муниципального имущества МО «Поселок Айхал» (далее – муниципальное имущество),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муниципальным учреждениям, муниципальным унитарным предприятиям, иным лицам, осуществляются в соответствии с </w:t>
      </w:r>
      <w:hyperlink r:id="rId10" w:history="1">
        <w:r w:rsidRPr="00AD3211">
          <w:rPr>
            <w:rFonts w:ascii="Times New Roman" w:hAnsi="Times New Roman" w:cs="Times New Roman"/>
            <w:sz w:val="24"/>
            <w:szCs w:val="24"/>
          </w:rPr>
          <w:t>Приказом</w:t>
        </w:r>
      </w:hyperlink>
      <w:r w:rsidRPr="00AD3211">
        <w:rPr>
          <w:rFonts w:ascii="Times New Roman" w:hAnsi="Times New Roman" w:cs="Times New Roman"/>
          <w:sz w:val="24"/>
          <w:szCs w:val="24"/>
        </w:rPr>
        <w:t xml:space="preserve"> Минэкономразвития РФ от 30.08.2011 № 424 "Об утверждении Порядка ведения органами местного самоуправления реестров муниципального имущества" и настоящего Порядка по ведению реестра муниципального имущества МО «Поселок Айхал».</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Последовательность формирования и учета муниципального имущества в МО «Поселок Айхал» устанавливается в соответствии с настоящим Порядком.</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Ведение реестра муниципального имущества осуществляется администрацией МО «Поселок Айхал» (далее – администрация поселения).</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Администрация поселения обязана:</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обеспечивать соблюдение правил ведения реестра и требований, предъявляемых к системе ведения реестра;</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обеспечивать соблюдение прав доступа к реестру, защиту государственной и коммерческой тайны;</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осуществлять информационно – справочное обслуживание, выдавать выписки из реестров.</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center"/>
        <w:rPr>
          <w:rFonts w:ascii="Times New Roman" w:hAnsi="Times New Roman" w:cs="Times New Roman"/>
          <w:b/>
          <w:sz w:val="24"/>
          <w:szCs w:val="24"/>
        </w:rPr>
      </w:pPr>
      <w:r w:rsidRPr="00AD3211">
        <w:rPr>
          <w:rFonts w:ascii="Times New Roman" w:hAnsi="Times New Roman" w:cs="Times New Roman"/>
          <w:b/>
          <w:sz w:val="24"/>
          <w:szCs w:val="24"/>
        </w:rPr>
        <w:t>2. Порядок формирования реестра муниципального имущества</w:t>
      </w:r>
    </w:p>
    <w:p w:rsidR="006A1F05" w:rsidRPr="00AD3211" w:rsidRDefault="006A1F05" w:rsidP="00AD3211">
      <w:pPr>
        <w:spacing w:after="0" w:line="240" w:lineRule="auto"/>
        <w:ind w:firstLine="567"/>
        <w:jc w:val="both"/>
        <w:rPr>
          <w:rFonts w:ascii="Times New Roman" w:hAnsi="Times New Roman" w:cs="Times New Roman"/>
          <w:b/>
          <w:sz w:val="24"/>
          <w:szCs w:val="24"/>
        </w:rPr>
      </w:pP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Муниципальное имущество формируется в реестр муниципального имущества МО «Поселок Айхал» (далее - реестр).</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Формирование реестра включает в себя включение, исключение, обработку информации об объектах учета.</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Объектами учета являются:</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lastRenderedPageBreak/>
        <w:t>- находящееся в муниципальной собственности недвижимое имущество (здания, строения, сооружения или объекты незавершенного строительства, земельные участки, жилые, нежилые помещения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B47B35" w:rsidRDefault="006A1F05" w:rsidP="00B47B35">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w:t>
      </w:r>
      <w:r w:rsidR="00B47B35" w:rsidRPr="00B47B35">
        <w:rPr>
          <w:rFonts w:ascii="Times New Roman" w:hAnsi="Times New Roman" w:cs="Times New Roman"/>
          <w:color w:val="FF0000"/>
          <w:sz w:val="24"/>
        </w:rPr>
        <w:t>иное имущество, не относящееся к недвижимым и движимым вещам</w:t>
      </w:r>
      <w:r w:rsidRPr="00AD3211">
        <w:rPr>
          <w:rFonts w:ascii="Times New Roman" w:hAnsi="Times New Roman" w:cs="Times New Roman"/>
          <w:sz w:val="24"/>
          <w:szCs w:val="24"/>
        </w:rPr>
        <w:t xml:space="preserve">, стоимость которого превышает 3000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1" w:history="1">
        <w:r w:rsidRPr="00AD3211">
          <w:rPr>
            <w:rFonts w:ascii="Times New Roman" w:hAnsi="Times New Roman" w:cs="Times New Roman"/>
            <w:sz w:val="24"/>
            <w:szCs w:val="24"/>
          </w:rPr>
          <w:t>законом</w:t>
        </w:r>
      </w:hyperlink>
      <w:r w:rsidRPr="00AD3211">
        <w:rPr>
          <w:rFonts w:ascii="Times New Roman" w:hAnsi="Times New Roman" w:cs="Times New Roman"/>
          <w:sz w:val="24"/>
          <w:szCs w:val="24"/>
        </w:rPr>
        <w:t xml:space="preserve"> от 3 ноября </w:t>
      </w:r>
      <w:smartTag w:uri="urn:schemas-microsoft-com:office:smarttags" w:element="metricconverter">
        <w:smartTagPr>
          <w:attr w:name="ProductID" w:val="2006 г"/>
        </w:smartTagPr>
        <w:r w:rsidRPr="00AD3211">
          <w:rPr>
            <w:rFonts w:ascii="Times New Roman" w:hAnsi="Times New Roman" w:cs="Times New Roman"/>
            <w:sz w:val="24"/>
            <w:szCs w:val="24"/>
          </w:rPr>
          <w:t>2006 г</w:t>
        </w:r>
      </w:smartTag>
      <w:r w:rsidRPr="00AD3211">
        <w:rPr>
          <w:rFonts w:ascii="Times New Roman" w:hAnsi="Times New Roman" w:cs="Times New Roman"/>
          <w:sz w:val="24"/>
          <w:szCs w:val="24"/>
        </w:rPr>
        <w:t>. № 174-ФЗ "Об автономных учреждениях", и Федеральным законом от 12.01.1996 № 7-ФЗ «О некоммерческих организациях».</w:t>
      </w:r>
    </w:p>
    <w:p w:rsidR="00B47B35" w:rsidRPr="00B47B35" w:rsidRDefault="00B47B35" w:rsidP="00AD3211">
      <w:pPr>
        <w:spacing w:after="0" w:line="240" w:lineRule="auto"/>
        <w:ind w:firstLine="567"/>
        <w:jc w:val="both"/>
        <w:rPr>
          <w:rFonts w:ascii="Times New Roman" w:hAnsi="Times New Roman" w:cs="Times New Roman"/>
          <w:color w:val="FF0000"/>
          <w:sz w:val="24"/>
          <w:szCs w:val="24"/>
        </w:rPr>
      </w:pPr>
      <w:r w:rsidRPr="00B47B35">
        <w:rPr>
          <w:rFonts w:ascii="Times New Roman" w:hAnsi="Times New Roman" w:cs="Times New Roman"/>
          <w:color w:val="FF0000"/>
          <w:sz w:val="24"/>
          <w:szCs w:val="24"/>
        </w:rPr>
        <w:t xml:space="preserve">(в редакции решения </w:t>
      </w:r>
      <w:r w:rsidRPr="00DC37F6">
        <w:rPr>
          <w:rFonts w:ascii="Times New Roman" w:eastAsia="Calibri" w:hAnsi="Times New Roman" w:cs="Times New Roman"/>
          <w:bCs/>
          <w:color w:val="FF0000"/>
          <w:sz w:val="24"/>
          <w:szCs w:val="24"/>
        </w:rPr>
        <w:t xml:space="preserve">от 21.04.2022 </w:t>
      </w:r>
      <w:r w:rsidRPr="00DC37F6">
        <w:rPr>
          <w:rFonts w:ascii="Times New Roman" w:hAnsi="Times New Roman" w:cs="Times New Roman"/>
          <w:color w:val="FF0000"/>
          <w:sz w:val="24"/>
          <w:szCs w:val="24"/>
          <w:lang w:val="en-US"/>
        </w:rPr>
        <w:t>IV</w:t>
      </w:r>
      <w:r w:rsidRPr="00DC37F6">
        <w:rPr>
          <w:rFonts w:ascii="Times New Roman" w:hAnsi="Times New Roman" w:cs="Times New Roman"/>
          <w:color w:val="FF0000"/>
          <w:sz w:val="24"/>
          <w:szCs w:val="24"/>
        </w:rPr>
        <w:t>-№ 74-10</w:t>
      </w:r>
      <w:r>
        <w:rPr>
          <w:rFonts w:ascii="Times New Roman" w:hAnsi="Times New Roman" w:cs="Times New Roman"/>
          <w:color w:val="FF0000"/>
          <w:sz w:val="24"/>
          <w:szCs w:val="24"/>
        </w:rPr>
        <w:t>)</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Основаниями для включения, исключения объектов из реестра, внесения изменений в реестр являются:</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акты федеральных органов государственной власти Республики Саха (Якутия), органов местного самоуправления, в том числе постановления администрации поселения, изданные в пределах их компетенции;</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акты судебных органов, вступившие в законную силу;</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гражданско-правовые договоры;</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акты на списание (форма ОС-4);</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5) отчеты муниципальных унитарных предприятий, муниципальных учреждений (далее - правообладатели);</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6) иные основания в соответствии с действующим законодательством.</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5.</w:t>
      </w:r>
      <w:r w:rsidRPr="00B47B35">
        <w:rPr>
          <w:rFonts w:ascii="Times New Roman" w:eastAsia="Times New Roman" w:hAnsi="Times New Roman" w:cs="Times New Roman"/>
          <w:color w:val="FF0000"/>
          <w:sz w:val="24"/>
          <w:szCs w:val="24"/>
          <w:lang w:eastAsia="ru-RU"/>
        </w:rPr>
        <w:tab/>
        <w:t>Реестр муниципального имущества состоит из 3 разделов:</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5.1.</w:t>
      </w:r>
      <w:r w:rsidRPr="00B47B35">
        <w:rPr>
          <w:rFonts w:ascii="Times New Roman" w:eastAsia="Times New Roman" w:hAnsi="Times New Roman" w:cs="Times New Roman"/>
          <w:color w:val="FF0000"/>
          <w:sz w:val="24"/>
          <w:szCs w:val="24"/>
          <w:lang w:eastAsia="ru-RU"/>
        </w:rPr>
        <w:tab/>
        <w:t>Раздел 1 «Недвижимое имущество» включают сведения о муниципальном недвижимом имуществе, в том числе:</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наименование недвижимого имущества;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адрес (местоположение) недвижимого имущества;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кадастровый номер муниципального недвижимого имущества;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площадь, протяженность и (или) иные параметры, характеризующие физические свойства недвижимого имущества;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сведения о балансовой стоимости недвижимого имущества и начисленной амортизации (износе);</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остаточная стоимость;</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сведения о кадастровой стоимости недвижимого имущества;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даты возникновения и прекращения права муниципальной собственности на недвижимое имущество;</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реквизиты документов - оснований возникновения (прекращения) права муниципальной собственности на недвижимое имущество;</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сведения о правообладателе муниципального недвижимого имущества;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5.2.</w:t>
      </w:r>
      <w:r w:rsidRPr="00B47B35">
        <w:rPr>
          <w:rFonts w:ascii="Times New Roman" w:eastAsia="Times New Roman" w:hAnsi="Times New Roman" w:cs="Times New Roman"/>
          <w:color w:val="FF0000"/>
          <w:sz w:val="24"/>
          <w:szCs w:val="24"/>
          <w:lang w:eastAsia="ru-RU"/>
        </w:rPr>
        <w:tab/>
        <w:t>Раздел 2 «Сведения о муниципальном движимом имуществе» включаются сведения о муниципальном движимом и ином имуществе, не относящемся к недвижимым и движимым вещам, в том числе:</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наименование движимого имущества;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сведения о балансовой стоимости движимого имущества и начисленной амортизации (износе);</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даты возникновения и прекращения права муниципальной собственности на движимое имущество;</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реквизиты документов - оснований возникновения (прекращения) права муниципальной собственности на движимое имущество;</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сведения о правообладателе муниципального движимого имущества;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В отношении иного имущества, не относящегося к недвижимым и движимым вещам, в раздел 2 реестра также включаются сведения о:</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виде и наименовании объекта имущественного права;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5.3.</w:t>
      </w:r>
      <w:r w:rsidRPr="00B47B35">
        <w:rPr>
          <w:rFonts w:ascii="Times New Roman" w:eastAsia="Times New Roman" w:hAnsi="Times New Roman" w:cs="Times New Roman"/>
          <w:color w:val="FF0000"/>
          <w:sz w:val="24"/>
          <w:szCs w:val="24"/>
          <w:lang w:eastAsia="ru-RU"/>
        </w:rPr>
        <w:tab/>
        <w:t>Раздел 3 «Сведения о муниципальных учреждениях и предприятиях»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полное наименование и организационно-правовая форма юридического лица;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адрес (местонахождение);</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основной государственный регистрационный номер и дата государственной регистрации;</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размер уставного фонда (для муниципальных унитарных предприятий);</w:t>
      </w:r>
    </w:p>
    <w:p w:rsidR="00B47B35" w:rsidRPr="00B47B35" w:rsidRDefault="00B47B35" w:rsidP="00B47B35">
      <w:pPr>
        <w:pStyle w:val="ConsPlusNormal"/>
        <w:ind w:firstLine="709"/>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данные о балансовой и остаточной стоимости основных средств (фондов) (для муниципальных учреждений и муниципальных унитарных предприятий);</w:t>
      </w:r>
    </w:p>
    <w:p w:rsidR="006A1F05" w:rsidRPr="00B47B35" w:rsidRDefault="00B47B35" w:rsidP="00B47B35">
      <w:pPr>
        <w:spacing w:after="0" w:line="240" w:lineRule="auto"/>
        <w:ind w:firstLine="567"/>
        <w:jc w:val="both"/>
        <w:rPr>
          <w:rFonts w:ascii="Times New Roman" w:eastAsia="Times New Roman" w:hAnsi="Times New Roman" w:cs="Times New Roman"/>
          <w:color w:val="FF0000"/>
          <w:sz w:val="24"/>
          <w:szCs w:val="24"/>
          <w:lang w:eastAsia="ru-RU"/>
        </w:rPr>
      </w:pPr>
      <w:r w:rsidRPr="00B47B35">
        <w:rPr>
          <w:rFonts w:ascii="Times New Roman" w:eastAsia="Times New Roman" w:hAnsi="Times New Roman" w:cs="Times New Roman"/>
          <w:color w:val="FF0000"/>
          <w:sz w:val="24"/>
          <w:szCs w:val="24"/>
          <w:lang w:eastAsia="ru-RU"/>
        </w:rPr>
        <w:t>-</w:t>
      </w:r>
      <w:r w:rsidRPr="00B47B35">
        <w:rPr>
          <w:rFonts w:ascii="Times New Roman" w:eastAsia="Times New Roman" w:hAnsi="Times New Roman" w:cs="Times New Roman"/>
          <w:color w:val="FF0000"/>
          <w:sz w:val="24"/>
          <w:szCs w:val="24"/>
          <w:lang w:eastAsia="ru-RU"/>
        </w:rPr>
        <w:tab/>
        <w:t>среднесписочная численность работников (для муниципальных учреждений и муниципальных унитарных предприятий).</w:t>
      </w:r>
    </w:p>
    <w:p w:rsidR="00B47B35" w:rsidRDefault="00B47B35" w:rsidP="00B47B35">
      <w:pPr>
        <w:spacing w:after="0" w:line="240" w:lineRule="auto"/>
        <w:ind w:firstLine="567"/>
        <w:jc w:val="both"/>
        <w:rPr>
          <w:rFonts w:ascii="Times New Roman" w:hAnsi="Times New Roman" w:cs="Times New Roman"/>
          <w:color w:val="FF0000"/>
          <w:sz w:val="24"/>
          <w:szCs w:val="24"/>
        </w:rPr>
      </w:pPr>
      <w:r w:rsidRPr="00675B25">
        <w:rPr>
          <w:rFonts w:ascii="Times New Roman" w:hAnsi="Times New Roman" w:cs="Times New Roman"/>
          <w:color w:val="FF0000"/>
          <w:sz w:val="24"/>
          <w:szCs w:val="24"/>
        </w:rPr>
        <w:t xml:space="preserve">(пункт 5 введен решением </w:t>
      </w:r>
      <w:r w:rsidR="00675B25" w:rsidRPr="00675B25">
        <w:rPr>
          <w:rFonts w:ascii="Times New Roman" w:eastAsia="Calibri" w:hAnsi="Times New Roman" w:cs="Times New Roman"/>
          <w:bCs/>
          <w:color w:val="FF0000"/>
          <w:sz w:val="24"/>
          <w:szCs w:val="24"/>
        </w:rPr>
        <w:t xml:space="preserve">от 21.04.2022 </w:t>
      </w:r>
      <w:r w:rsidR="00675B25" w:rsidRPr="00675B25">
        <w:rPr>
          <w:rFonts w:ascii="Times New Roman" w:hAnsi="Times New Roman" w:cs="Times New Roman"/>
          <w:color w:val="FF0000"/>
          <w:sz w:val="24"/>
          <w:szCs w:val="24"/>
          <w:lang w:val="en-US"/>
        </w:rPr>
        <w:t>IV</w:t>
      </w:r>
      <w:r w:rsidR="00675B25" w:rsidRPr="00675B25">
        <w:rPr>
          <w:rFonts w:ascii="Times New Roman" w:hAnsi="Times New Roman" w:cs="Times New Roman"/>
          <w:color w:val="FF0000"/>
          <w:sz w:val="24"/>
          <w:szCs w:val="24"/>
        </w:rPr>
        <w:t>-№ 74-10)</w:t>
      </w:r>
    </w:p>
    <w:p w:rsidR="00675B25" w:rsidRPr="00675B25" w:rsidRDefault="00675B25" w:rsidP="00B47B35">
      <w:pPr>
        <w:spacing w:after="0" w:line="240" w:lineRule="auto"/>
        <w:ind w:firstLine="567"/>
        <w:jc w:val="both"/>
        <w:rPr>
          <w:rFonts w:ascii="Times New Roman" w:hAnsi="Times New Roman" w:cs="Times New Roman"/>
          <w:color w:val="FF0000"/>
          <w:sz w:val="24"/>
          <w:szCs w:val="24"/>
        </w:rPr>
      </w:pPr>
    </w:p>
    <w:p w:rsidR="006A1F05" w:rsidRPr="00AD3211" w:rsidRDefault="006A1F05" w:rsidP="00AD3211">
      <w:pPr>
        <w:spacing w:after="0" w:line="240" w:lineRule="auto"/>
        <w:ind w:firstLine="567"/>
        <w:jc w:val="center"/>
        <w:rPr>
          <w:rFonts w:ascii="Times New Roman" w:hAnsi="Times New Roman" w:cs="Times New Roman"/>
          <w:b/>
          <w:sz w:val="24"/>
          <w:szCs w:val="24"/>
        </w:rPr>
      </w:pPr>
      <w:r w:rsidRPr="00AD3211">
        <w:rPr>
          <w:rFonts w:ascii="Times New Roman" w:hAnsi="Times New Roman" w:cs="Times New Roman"/>
          <w:b/>
          <w:sz w:val="24"/>
          <w:szCs w:val="24"/>
        </w:rPr>
        <w:t>3. Порядок учета муниципального имущества</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1. Муниципальное имущество подлежит </w:t>
      </w:r>
      <w:proofErr w:type="spellStart"/>
      <w:r w:rsidRPr="00AD3211">
        <w:rPr>
          <w:rFonts w:ascii="Times New Roman" w:hAnsi="Times New Roman" w:cs="Times New Roman"/>
          <w:sz w:val="24"/>
          <w:szCs w:val="24"/>
        </w:rPr>
        <w:t>пообъектному</w:t>
      </w:r>
      <w:proofErr w:type="spellEnd"/>
      <w:r w:rsidRPr="00AD3211">
        <w:rPr>
          <w:rFonts w:ascii="Times New Roman" w:hAnsi="Times New Roman" w:cs="Times New Roman"/>
          <w:sz w:val="24"/>
          <w:szCs w:val="24"/>
        </w:rPr>
        <w:t xml:space="preserve"> учету согласно </w:t>
      </w:r>
      <w:r w:rsidR="00CC0B06">
        <w:fldChar w:fldCharType="begin"/>
      </w:r>
      <w:r w:rsidR="00CC0B06">
        <w:instrText xml:space="preserve"> HYPERLINK \l "P101" </w:instrText>
      </w:r>
      <w:r w:rsidR="00CC0B06">
        <w:fldChar w:fldCharType="separate"/>
      </w:r>
      <w:r w:rsidR="00AE1B63">
        <w:rPr>
          <w:rFonts w:ascii="Times New Roman" w:hAnsi="Times New Roman" w:cs="Times New Roman"/>
          <w:sz w:val="24"/>
          <w:szCs w:val="24"/>
        </w:rPr>
        <w:t>Приложению</w:t>
      </w:r>
      <w:bookmarkStart w:id="1" w:name="_GoBack"/>
      <w:bookmarkEnd w:id="1"/>
      <w:r w:rsidRPr="00AD3211">
        <w:rPr>
          <w:rFonts w:ascii="Times New Roman" w:hAnsi="Times New Roman" w:cs="Times New Roman"/>
          <w:sz w:val="24"/>
          <w:szCs w:val="24"/>
        </w:rPr>
        <w:t xml:space="preserve"> №1</w:t>
      </w:r>
      <w:r w:rsidR="00CC0B06">
        <w:rPr>
          <w:rFonts w:ascii="Times New Roman" w:hAnsi="Times New Roman" w:cs="Times New Roman"/>
          <w:sz w:val="24"/>
          <w:szCs w:val="24"/>
        </w:rPr>
        <w:fldChar w:fldCharType="end"/>
      </w:r>
      <w:r w:rsidRPr="00AD3211">
        <w:rPr>
          <w:rFonts w:ascii="Times New Roman" w:hAnsi="Times New Roman" w:cs="Times New Roman"/>
          <w:sz w:val="24"/>
          <w:szCs w:val="24"/>
        </w:rPr>
        <w:t xml:space="preserve"> к настоящему Порядку.</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Учет муниципального имущества включает в себя описание объекта учета с указанием индивидуальных характеристик, позволяющих однозначно отличить его от других объектов.</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Администрация поселения вправе требовать у правообладателей представления необходимых для ведения реестра документов, а также определять технические средства и информационные технологии автоматизированной информационной системы ведения реестра  на бумажных и электронных носителях.</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Полный перечень муниципального имущества по состоянию на 1 января года, следующего за отчетным, представляется правообладателями до 20 января года, следующего за отчетным.</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Информация о движении (приход, выбытие) муниципального имущества, поступившего (приобретено, передано) или выбывшего (списано, передано), представляется ежеквартально до 15-го числа месяца, следующего за отчетным месяцем главному специалисту по управлению имуществом Администрации МО «Поселок Айхал».</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Правообладатели муниципального недвижимого имущества обеспечивают проведение мероприятий по государственной регистрации возникновения, изменения, перехода или прекращения принадлежащих им вещных прав.</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5. Сведения об установленных в отношении муниципального недвижимого и движимого имущества ограничениях (обременениях) с указанием основания и даты их возникновения и прекращения вносятся в реестр на основании соответствующих документов (договоры аренды, безвозмездного пользования, концессионные соглашения).</w:t>
      </w:r>
    </w:p>
    <w:p w:rsidR="006A1F05" w:rsidRPr="00AD3211" w:rsidRDefault="006A1F05" w:rsidP="00AD3211">
      <w:pPr>
        <w:pStyle w:val="ConsPlusNormal"/>
        <w:ind w:firstLine="567"/>
        <w:jc w:val="both"/>
        <w:rPr>
          <w:rFonts w:ascii="Times New Roman" w:hAnsi="Times New Roman" w:cs="Times New Roman"/>
          <w:sz w:val="24"/>
          <w:szCs w:val="24"/>
        </w:rPr>
      </w:pPr>
    </w:p>
    <w:p w:rsidR="006A1F05" w:rsidRPr="00AD3211" w:rsidRDefault="006A1F05" w:rsidP="00AD3211">
      <w:pPr>
        <w:pStyle w:val="ConsPlusNormal"/>
        <w:ind w:firstLine="567"/>
        <w:jc w:val="center"/>
        <w:rPr>
          <w:rFonts w:ascii="Times New Roman" w:hAnsi="Times New Roman" w:cs="Times New Roman"/>
          <w:b/>
          <w:sz w:val="24"/>
          <w:szCs w:val="24"/>
        </w:rPr>
      </w:pPr>
      <w:r w:rsidRPr="00AD3211">
        <w:rPr>
          <w:rFonts w:ascii="Times New Roman" w:hAnsi="Times New Roman" w:cs="Times New Roman"/>
          <w:b/>
          <w:sz w:val="24"/>
          <w:szCs w:val="24"/>
        </w:rPr>
        <w:t xml:space="preserve">4. Порядок предоставления информации из реестра </w:t>
      </w:r>
    </w:p>
    <w:p w:rsidR="006A1F05" w:rsidRPr="00AD3211" w:rsidRDefault="006A1F05" w:rsidP="00AD3211">
      <w:pPr>
        <w:pStyle w:val="ConsPlusNormal"/>
        <w:ind w:firstLine="567"/>
        <w:jc w:val="both"/>
        <w:rPr>
          <w:rFonts w:ascii="Times New Roman" w:hAnsi="Times New Roman" w:cs="Times New Roman"/>
          <w:sz w:val="24"/>
          <w:szCs w:val="24"/>
        </w:rPr>
      </w:pP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1. На получение информации из реестра имеют право:</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правоохранительные органы, суды;</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 физические лица - при предъявлении документа, удостоверяющего личность;</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 юридические лица - при предъявлении документов, подтверждающих полномочия представителя и регистрацию юридического лица.</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2. Информация из реестра (мотивированный отказ в ее предоставлении, справка об отсутствии в реестре информации о конкретном объекте) выдается в виде выписки на основании письменного запроса в 10-дневный (календарных дней) срок со дня поступления запроса.</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Отказ в предоставлении информации возможен только в случае отнесения запрашиваемой информации в порядке, установленном законодательством Российской Федерации, к информации с ограниченным доступом.</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3. Администрация поселения несет ответственность за достоверность и полноту представляемой информации.</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center"/>
        <w:rPr>
          <w:rFonts w:ascii="Times New Roman" w:hAnsi="Times New Roman" w:cs="Times New Roman"/>
          <w:b/>
          <w:sz w:val="24"/>
          <w:szCs w:val="24"/>
        </w:rPr>
      </w:pPr>
      <w:r w:rsidRPr="00AD3211">
        <w:rPr>
          <w:rFonts w:ascii="Times New Roman" w:hAnsi="Times New Roman" w:cs="Times New Roman"/>
          <w:b/>
          <w:sz w:val="24"/>
          <w:szCs w:val="24"/>
        </w:rPr>
        <w:t>5. Порядок внесения сведений и изменений в реестр</w:t>
      </w:r>
    </w:p>
    <w:p w:rsidR="006A1F05" w:rsidRPr="00AD3211" w:rsidRDefault="006A1F05" w:rsidP="00AD3211">
      <w:pPr>
        <w:spacing w:after="0" w:line="240" w:lineRule="auto"/>
        <w:ind w:firstLine="567"/>
        <w:jc w:val="center"/>
        <w:rPr>
          <w:rFonts w:ascii="Times New Roman" w:hAnsi="Times New Roman" w:cs="Times New Roman"/>
          <w:b/>
          <w:sz w:val="24"/>
          <w:szCs w:val="24"/>
        </w:rPr>
      </w:pP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Заявление с приложением заверенных копий документов предоставляется в Администрацию поселения, в 2-недельный срок с момента возникновения, изменения или прекращения права на объекты учета (изменения сведений об объектах учета).</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Сведения о создании муниципальным образованием «Поселок Айхал» муниципальных унитарных предприятий, муниципальных учреждений, хозяйственных обществ и иных юридических лиц, а также об участии МО «Поселок Айхал» в юридических лицах вносятся в реестр на основании принятых решений о создании (участии в создании) таких юридических лиц.</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МО «Поселок Айхал», в 2-недельный срок с момента изменения сведений об объектах учета.</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8. В отношении объектов казны Администрации МО «Поселок Айхал»,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главному специалисту по управлению имуществом, уполномоченного на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МО «Поселок Айхал», ответственными за оформление соответствующих документов.</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9. В случае, если установлено, что имущество не относится к объектам учета либо имущество не находится в собственности Администрации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МО «Поселок Айхал» принимает решение об отказе включения сведений об имуществе в реестр.</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Решение Администрации МО «Поселок Айхал»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Документы реестров хранятся в соответствии с </w:t>
      </w:r>
      <w:hyperlink r:id="rId12" w:history="1">
        <w:r w:rsidRPr="00AD3211">
          <w:rPr>
            <w:rFonts w:ascii="Times New Roman" w:hAnsi="Times New Roman" w:cs="Times New Roman"/>
            <w:color w:val="106BBE"/>
            <w:sz w:val="24"/>
            <w:szCs w:val="24"/>
          </w:rPr>
          <w:t>Федеральным законом</w:t>
        </w:r>
      </w:hyperlink>
      <w:r w:rsidRPr="00AD3211">
        <w:rPr>
          <w:rFonts w:ascii="Times New Roman" w:hAnsi="Times New Roman" w:cs="Times New Roman"/>
          <w:sz w:val="24"/>
          <w:szCs w:val="24"/>
        </w:rPr>
        <w:t xml:space="preserve"> от 22 октября 2004 г. N 125-ФЗ "Об архивном деле в Российской Федерации"</w:t>
      </w:r>
    </w:p>
    <w:p w:rsidR="006A1F05" w:rsidRPr="00AD3211" w:rsidRDefault="006A1F05" w:rsidP="00AD3211">
      <w:pPr>
        <w:spacing w:after="0" w:line="240" w:lineRule="auto"/>
        <w:ind w:firstLine="567"/>
        <w:jc w:val="center"/>
        <w:rPr>
          <w:rFonts w:ascii="Times New Roman" w:hAnsi="Times New Roman" w:cs="Times New Roman"/>
          <w:b/>
          <w:sz w:val="24"/>
          <w:szCs w:val="24"/>
        </w:rPr>
      </w:pPr>
    </w:p>
    <w:p w:rsidR="006A1F05" w:rsidRPr="00AD3211" w:rsidRDefault="006A1F05" w:rsidP="00AD3211">
      <w:pPr>
        <w:spacing w:after="0" w:line="240" w:lineRule="auto"/>
        <w:ind w:firstLine="567"/>
        <w:jc w:val="center"/>
        <w:rPr>
          <w:rFonts w:ascii="Times New Roman" w:hAnsi="Times New Roman" w:cs="Times New Roman"/>
          <w:b/>
          <w:sz w:val="24"/>
          <w:szCs w:val="24"/>
        </w:rPr>
      </w:pPr>
      <w:r w:rsidRPr="00AD3211">
        <w:rPr>
          <w:rFonts w:ascii="Times New Roman" w:hAnsi="Times New Roman" w:cs="Times New Roman"/>
          <w:b/>
          <w:sz w:val="24"/>
          <w:szCs w:val="24"/>
        </w:rPr>
        <w:t>6. Контроль и ответственность</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Контроль и ответственность по формированию и учету реестра осуществляет администрация поселения.</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Правообладатели несут ответственность за достоверность, полноту и своевременность представленной первичной документации, на основании которой вносятся сведения в реестр.</w:t>
      </w:r>
    </w:p>
    <w:p w:rsidR="006A1F05" w:rsidRPr="00AD3211" w:rsidRDefault="006A1F05" w:rsidP="00AD3211">
      <w:pPr>
        <w:pStyle w:val="ConsPlusNormal"/>
        <w:ind w:firstLine="567"/>
        <w:jc w:val="right"/>
        <w:rPr>
          <w:rFonts w:ascii="Times New Roman" w:hAnsi="Times New Roman" w:cs="Times New Roman"/>
          <w:sz w:val="24"/>
          <w:szCs w:val="24"/>
        </w:rPr>
        <w:sectPr w:rsidR="006A1F05" w:rsidRPr="00AD3211" w:rsidSect="00AD3211">
          <w:headerReference w:type="even" r:id="rId13"/>
          <w:headerReference w:type="default" r:id="rId14"/>
          <w:pgSz w:w="11906" w:h="16838"/>
          <w:pgMar w:top="1134" w:right="567" w:bottom="1134" w:left="1701" w:header="709" w:footer="709" w:gutter="0"/>
          <w:cols w:space="708"/>
          <w:titlePg/>
          <w:docGrid w:linePitch="360"/>
        </w:sectPr>
      </w:pPr>
    </w:p>
    <w:p w:rsidR="006A1F05" w:rsidRPr="00AD3211" w:rsidRDefault="00AD3211" w:rsidP="00AD3211">
      <w:pPr>
        <w:pStyle w:val="af2"/>
        <w:tabs>
          <w:tab w:val="left" w:pos="4950"/>
          <w:tab w:val="right" w:pos="14570"/>
        </w:tabs>
        <w:ind w:firstLine="567"/>
        <w:rPr>
          <w:sz w:val="24"/>
          <w:szCs w:val="24"/>
        </w:rPr>
      </w:pPr>
      <w:r>
        <w:rPr>
          <w:sz w:val="24"/>
          <w:szCs w:val="24"/>
        </w:rPr>
        <w:tab/>
      </w:r>
      <w:r>
        <w:rPr>
          <w:sz w:val="24"/>
          <w:szCs w:val="24"/>
        </w:rPr>
        <w:tab/>
      </w:r>
      <w:r w:rsidR="006A1F05" w:rsidRPr="00AD3211">
        <w:rPr>
          <w:sz w:val="24"/>
          <w:szCs w:val="24"/>
        </w:rPr>
        <w:t>Приложение № 1</w:t>
      </w:r>
    </w:p>
    <w:p w:rsidR="006A1F05" w:rsidRPr="00AD3211" w:rsidRDefault="006A1F05" w:rsidP="00AD3211">
      <w:pPr>
        <w:pStyle w:val="af2"/>
        <w:ind w:firstLine="567"/>
        <w:jc w:val="right"/>
        <w:rPr>
          <w:sz w:val="24"/>
          <w:szCs w:val="24"/>
        </w:rPr>
      </w:pPr>
      <w:r w:rsidRPr="00AD3211">
        <w:rPr>
          <w:sz w:val="24"/>
          <w:szCs w:val="24"/>
        </w:rPr>
        <w:t xml:space="preserve">к  Порядку ведения реестра </w:t>
      </w:r>
    </w:p>
    <w:p w:rsidR="006A1F05" w:rsidRDefault="006A1F05" w:rsidP="00AD3211">
      <w:pPr>
        <w:pStyle w:val="af2"/>
        <w:ind w:firstLine="567"/>
        <w:jc w:val="right"/>
        <w:rPr>
          <w:sz w:val="24"/>
          <w:szCs w:val="24"/>
        </w:rPr>
      </w:pPr>
      <w:r w:rsidRPr="00AD3211">
        <w:rPr>
          <w:sz w:val="24"/>
          <w:szCs w:val="24"/>
        </w:rPr>
        <w:t>муниципального имущества МО «Поселок Айхал»</w:t>
      </w:r>
    </w:p>
    <w:p w:rsidR="00337378" w:rsidRPr="00337378" w:rsidRDefault="00337378" w:rsidP="00337378">
      <w:pPr>
        <w:spacing w:after="0" w:line="240" w:lineRule="auto"/>
        <w:ind w:firstLine="709"/>
        <w:jc w:val="right"/>
        <w:rPr>
          <w:rFonts w:ascii="Times New Roman" w:hAnsi="Times New Roman" w:cs="Times New Roman"/>
          <w:sz w:val="24"/>
          <w:szCs w:val="24"/>
        </w:rPr>
      </w:pPr>
      <w:r>
        <w:rPr>
          <w:rFonts w:ascii="Times New Roman" w:hAnsi="Times New Roman" w:cs="Times New Roman"/>
          <w:bCs/>
          <w:sz w:val="24"/>
          <w:szCs w:val="24"/>
        </w:rPr>
        <w:t xml:space="preserve">(в редакции решения от </w:t>
      </w:r>
      <w:r w:rsidRPr="00337378">
        <w:rPr>
          <w:rFonts w:ascii="Times New Roman" w:hAnsi="Times New Roman" w:cs="Times New Roman"/>
          <w:bCs/>
          <w:sz w:val="24"/>
          <w:szCs w:val="24"/>
        </w:rPr>
        <w:t xml:space="preserve">28.11.2018 </w:t>
      </w:r>
      <w:r w:rsidRPr="00337378">
        <w:rPr>
          <w:rFonts w:ascii="Times New Roman" w:eastAsia="Calibri" w:hAnsi="Times New Roman" w:cs="Times New Roman"/>
          <w:bCs/>
          <w:sz w:val="24"/>
          <w:szCs w:val="24"/>
          <w:lang w:val="en-US"/>
        </w:rPr>
        <w:t>IV</w:t>
      </w:r>
      <w:r w:rsidRPr="00337378">
        <w:rPr>
          <w:rFonts w:ascii="Times New Roman" w:eastAsia="Calibri" w:hAnsi="Times New Roman" w:cs="Times New Roman"/>
          <w:bCs/>
          <w:sz w:val="24"/>
          <w:szCs w:val="24"/>
        </w:rPr>
        <w:t>-№ 23-9</w:t>
      </w:r>
      <w:r>
        <w:rPr>
          <w:rFonts w:ascii="Times New Roman" w:hAnsi="Times New Roman" w:cs="Times New Roman"/>
          <w:bCs/>
          <w:sz w:val="24"/>
          <w:szCs w:val="24"/>
        </w:rPr>
        <w:t>)</w:t>
      </w:r>
    </w:p>
    <w:p w:rsidR="00337378" w:rsidRPr="00AD3211" w:rsidRDefault="00337378" w:rsidP="00AD3211">
      <w:pPr>
        <w:pStyle w:val="af2"/>
        <w:ind w:firstLine="567"/>
        <w:jc w:val="right"/>
        <w:rPr>
          <w:sz w:val="24"/>
          <w:szCs w:val="24"/>
        </w:rPr>
      </w:pPr>
    </w:p>
    <w:p w:rsidR="006A1F05" w:rsidRPr="00AD3211" w:rsidRDefault="006A1F05" w:rsidP="00AD3211">
      <w:pPr>
        <w:pStyle w:val="ConsPlusNormal"/>
        <w:ind w:firstLine="567"/>
        <w:jc w:val="right"/>
        <w:rPr>
          <w:rFonts w:ascii="Times New Roman" w:hAnsi="Times New Roman" w:cs="Times New Roman"/>
          <w:sz w:val="24"/>
          <w:szCs w:val="24"/>
        </w:rPr>
      </w:pPr>
    </w:p>
    <w:p w:rsidR="006A1F05" w:rsidRPr="00AD3211" w:rsidRDefault="006A1F05" w:rsidP="00AD3211">
      <w:pPr>
        <w:pStyle w:val="ConsPlusNormal"/>
        <w:ind w:firstLine="567"/>
        <w:jc w:val="center"/>
        <w:rPr>
          <w:rFonts w:ascii="Times New Roman" w:hAnsi="Times New Roman" w:cs="Times New Roman"/>
          <w:sz w:val="24"/>
          <w:szCs w:val="24"/>
        </w:rPr>
      </w:pPr>
      <w:r w:rsidRPr="00AD3211">
        <w:rPr>
          <w:rFonts w:ascii="Times New Roman" w:hAnsi="Times New Roman" w:cs="Times New Roman"/>
          <w:sz w:val="24"/>
          <w:szCs w:val="24"/>
        </w:rPr>
        <w:t>Реестр муниципального имущества</w:t>
      </w:r>
    </w:p>
    <w:p w:rsidR="006A1F05" w:rsidRPr="00AD3211" w:rsidRDefault="006A1F05" w:rsidP="00AD3211">
      <w:pPr>
        <w:pStyle w:val="ConsPlusNormal"/>
        <w:ind w:firstLine="567"/>
        <w:jc w:val="center"/>
        <w:rPr>
          <w:rFonts w:ascii="Times New Roman" w:hAnsi="Times New Roman" w:cs="Times New Roman"/>
          <w:sz w:val="24"/>
          <w:szCs w:val="24"/>
        </w:rPr>
      </w:pPr>
      <w:r w:rsidRPr="00AD3211">
        <w:rPr>
          <w:rFonts w:ascii="Times New Roman" w:hAnsi="Times New Roman" w:cs="Times New Roman"/>
          <w:sz w:val="24"/>
          <w:szCs w:val="24"/>
        </w:rPr>
        <w:t>МО «Поселок Айхал»</w:t>
      </w:r>
    </w:p>
    <w:p w:rsidR="006A1F05" w:rsidRPr="00AD3211" w:rsidRDefault="006A1F05" w:rsidP="006A1F05">
      <w:pPr>
        <w:pStyle w:val="ConsPlusNormal"/>
        <w:jc w:val="center"/>
        <w:rPr>
          <w:rFonts w:ascii="Times New Roman" w:hAnsi="Times New Roman" w:cs="Times New Roman"/>
          <w:sz w:val="24"/>
          <w:szCs w:val="24"/>
        </w:rPr>
      </w:pPr>
      <w:r w:rsidRPr="00AD3211">
        <w:rPr>
          <w:rFonts w:ascii="Times New Roman" w:hAnsi="Times New Roman" w:cs="Times New Roman"/>
          <w:sz w:val="24"/>
          <w:szCs w:val="24"/>
        </w:rPr>
        <w:t>по состоянию на 31.12.20__ г.</w:t>
      </w:r>
    </w:p>
    <w:p w:rsidR="006A1F05" w:rsidRPr="00AD3211" w:rsidRDefault="006A1F05" w:rsidP="006A1F05">
      <w:pPr>
        <w:pStyle w:val="ConsPlusNormal"/>
        <w:jc w:val="center"/>
        <w:outlineLvl w:val="2"/>
        <w:rPr>
          <w:rFonts w:ascii="Times New Roman" w:hAnsi="Times New Roman" w:cs="Times New Roman"/>
          <w:sz w:val="24"/>
          <w:szCs w:val="24"/>
        </w:rPr>
      </w:pPr>
    </w:p>
    <w:p w:rsidR="006A1F05" w:rsidRPr="00AD3211" w:rsidRDefault="006A1F05" w:rsidP="006A1F05">
      <w:pPr>
        <w:pStyle w:val="ConsPlusNormal"/>
        <w:jc w:val="center"/>
        <w:outlineLvl w:val="2"/>
        <w:rPr>
          <w:rFonts w:ascii="Times New Roman" w:hAnsi="Times New Roman" w:cs="Times New Roman"/>
          <w:sz w:val="24"/>
          <w:szCs w:val="24"/>
        </w:rPr>
      </w:pPr>
      <w:r w:rsidRPr="00AD3211">
        <w:rPr>
          <w:rFonts w:ascii="Times New Roman" w:hAnsi="Times New Roman" w:cs="Times New Roman"/>
          <w:sz w:val="24"/>
          <w:szCs w:val="24"/>
        </w:rPr>
        <w:t>Раздел 1 "Недвижимое имущество"</w:t>
      </w:r>
    </w:p>
    <w:p w:rsidR="006A1F05" w:rsidRPr="00AD3211" w:rsidRDefault="006A1F05" w:rsidP="006A1F05">
      <w:pPr>
        <w:pStyle w:val="ConsPlusNormal"/>
        <w:jc w:val="both"/>
        <w:rPr>
          <w:rFonts w:ascii="Times New Roman" w:hAnsi="Times New Roman" w:cs="Times New Roman"/>
          <w:sz w:val="24"/>
          <w:szCs w:val="24"/>
        </w:rPr>
      </w:pPr>
    </w:p>
    <w:tbl>
      <w:tblPr>
        <w:tblW w:w="5134" w:type="pct"/>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713"/>
        <w:gridCol w:w="846"/>
        <w:gridCol w:w="1139"/>
        <w:gridCol w:w="1267"/>
        <w:gridCol w:w="1201"/>
        <w:gridCol w:w="1068"/>
        <w:gridCol w:w="1183"/>
        <w:gridCol w:w="1074"/>
        <w:gridCol w:w="935"/>
        <w:gridCol w:w="1282"/>
        <w:gridCol w:w="1050"/>
        <w:gridCol w:w="607"/>
        <w:gridCol w:w="1406"/>
        <w:gridCol w:w="818"/>
      </w:tblGrid>
      <w:tr w:rsidR="00AD3211" w:rsidRPr="00AD3211" w:rsidTr="00AD3211">
        <w:trPr>
          <w:trHeight w:val="2441"/>
        </w:trPr>
        <w:tc>
          <w:tcPr>
            <w:tcW w:w="165" w:type="pct"/>
            <w:tcBorders>
              <w:top w:val="single" w:sz="4" w:space="0" w:color="auto"/>
              <w:bottom w:val="single" w:sz="4" w:space="0" w:color="auto"/>
            </w:tcBorders>
          </w:tcPr>
          <w:p w:rsidR="006A1F05" w:rsidRPr="00AD3211" w:rsidRDefault="006A1F05" w:rsidP="00CA3C1F">
            <w:pPr>
              <w:pStyle w:val="ConsPlusNormal"/>
              <w:rPr>
                <w:rFonts w:ascii="Times New Roman" w:hAnsi="Times New Roman" w:cs="Times New Roman"/>
                <w:sz w:val="18"/>
                <w:szCs w:val="18"/>
              </w:rPr>
            </w:pPr>
            <w:r w:rsidRPr="00AD3211">
              <w:rPr>
                <w:rFonts w:ascii="Times New Roman" w:hAnsi="Times New Roman" w:cs="Times New Roman"/>
                <w:sz w:val="18"/>
                <w:szCs w:val="18"/>
              </w:rPr>
              <w:t>N</w:t>
            </w:r>
          </w:p>
        </w:tc>
        <w:tc>
          <w:tcPr>
            <w:tcW w:w="236"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Наименование</w:t>
            </w:r>
          </w:p>
        </w:tc>
        <w:tc>
          <w:tcPr>
            <w:tcW w:w="280" w:type="pct"/>
            <w:tcBorders>
              <w:top w:val="single" w:sz="4" w:space="0" w:color="auto"/>
              <w:bottom w:val="single" w:sz="4" w:space="0" w:color="auto"/>
            </w:tcBorders>
          </w:tcPr>
          <w:p w:rsid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 xml:space="preserve">Адрес </w:t>
            </w:r>
          </w:p>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(местоположение)</w:t>
            </w:r>
          </w:p>
        </w:tc>
        <w:tc>
          <w:tcPr>
            <w:tcW w:w="377"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Кадастровый номер</w:t>
            </w:r>
          </w:p>
        </w:tc>
        <w:tc>
          <w:tcPr>
            <w:tcW w:w="420"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Площадь (протяженность), и (или) иные параметры, характеризующие физические свойства недвижимого имущества</w:t>
            </w:r>
          </w:p>
        </w:tc>
        <w:tc>
          <w:tcPr>
            <w:tcW w:w="398"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 xml:space="preserve">Балансовая стоимость и начисленная </w:t>
            </w:r>
            <w:proofErr w:type="spellStart"/>
            <w:r w:rsidRPr="00AD3211">
              <w:rPr>
                <w:rFonts w:ascii="Times New Roman" w:hAnsi="Times New Roman" w:cs="Times New Roman"/>
                <w:sz w:val="18"/>
                <w:szCs w:val="18"/>
              </w:rPr>
              <w:t>амртизация</w:t>
            </w:r>
            <w:proofErr w:type="spellEnd"/>
          </w:p>
        </w:tc>
        <w:tc>
          <w:tcPr>
            <w:tcW w:w="354"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Остаточная стоимость</w:t>
            </w:r>
          </w:p>
        </w:tc>
        <w:tc>
          <w:tcPr>
            <w:tcW w:w="392"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Кадастровая стоимость</w:t>
            </w:r>
          </w:p>
        </w:tc>
        <w:tc>
          <w:tcPr>
            <w:tcW w:w="356"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Дата возникновения права собственности</w:t>
            </w:r>
          </w:p>
        </w:tc>
        <w:tc>
          <w:tcPr>
            <w:tcW w:w="310"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Дата прекращения права собственности</w:t>
            </w:r>
          </w:p>
        </w:tc>
        <w:tc>
          <w:tcPr>
            <w:tcW w:w="425"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Реквизиты документа - основания возникновения права собственности (наименование и реквизиты документа)</w:t>
            </w:r>
          </w:p>
        </w:tc>
        <w:tc>
          <w:tcPr>
            <w:tcW w:w="348"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Реквизиты документа - основания прекращения права собственности (наименование и реквизиты документа)</w:t>
            </w:r>
          </w:p>
        </w:tc>
        <w:tc>
          <w:tcPr>
            <w:tcW w:w="201"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Правообладатель</w:t>
            </w:r>
          </w:p>
        </w:tc>
        <w:tc>
          <w:tcPr>
            <w:tcW w:w="466"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Документ - основание возникновения обременения (аренда, залог и т.д.)</w:t>
            </w:r>
          </w:p>
        </w:tc>
        <w:tc>
          <w:tcPr>
            <w:tcW w:w="271"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Обременение (вид обременения)</w:t>
            </w:r>
          </w:p>
        </w:tc>
      </w:tr>
    </w:tbl>
    <w:p w:rsidR="006A1F05" w:rsidRPr="00AD3211" w:rsidRDefault="006A1F05" w:rsidP="006A1F05">
      <w:pPr>
        <w:pStyle w:val="ConsPlusNormal"/>
        <w:jc w:val="both"/>
        <w:rPr>
          <w:rFonts w:ascii="Times New Roman" w:hAnsi="Times New Roman" w:cs="Times New Roman"/>
          <w:sz w:val="24"/>
          <w:szCs w:val="24"/>
        </w:rPr>
      </w:pPr>
    </w:p>
    <w:p w:rsidR="00337378" w:rsidRPr="00AD3211" w:rsidRDefault="00337378" w:rsidP="00337378">
      <w:pPr>
        <w:pStyle w:val="ConsPlusNormal"/>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Раздел 2 «</w:t>
      </w:r>
      <w:r w:rsidRPr="00AD3211">
        <w:rPr>
          <w:rFonts w:ascii="Times New Roman" w:eastAsia="Calibri" w:hAnsi="Times New Roman" w:cs="Times New Roman"/>
          <w:sz w:val="24"/>
          <w:szCs w:val="24"/>
        </w:rPr>
        <w:t>Сведения о м</w:t>
      </w:r>
      <w:r>
        <w:rPr>
          <w:rFonts w:ascii="Times New Roman" w:eastAsia="Calibri" w:hAnsi="Times New Roman" w:cs="Times New Roman"/>
          <w:sz w:val="24"/>
          <w:szCs w:val="24"/>
        </w:rPr>
        <w:t>униципальном движимом имуществе»</w:t>
      </w:r>
    </w:p>
    <w:tbl>
      <w:tblPr>
        <w:tblW w:w="5116"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6"/>
        <w:gridCol w:w="1056"/>
        <w:gridCol w:w="933"/>
        <w:gridCol w:w="1138"/>
        <w:gridCol w:w="858"/>
        <w:gridCol w:w="1026"/>
        <w:gridCol w:w="995"/>
        <w:gridCol w:w="1077"/>
        <w:gridCol w:w="1055"/>
        <w:gridCol w:w="1022"/>
        <w:gridCol w:w="1134"/>
        <w:gridCol w:w="1224"/>
        <w:gridCol w:w="1077"/>
        <w:gridCol w:w="1001"/>
        <w:gridCol w:w="1203"/>
      </w:tblGrid>
      <w:tr w:rsidR="00337378" w:rsidRPr="00B120DD" w:rsidTr="00A605E7">
        <w:trPr>
          <w:cantSplit/>
          <w:trHeight w:val="2053"/>
        </w:trPr>
        <w:tc>
          <w:tcPr>
            <w:tcW w:w="78" w:type="pct"/>
            <w:tcBorders>
              <w:top w:val="single" w:sz="4" w:space="0" w:color="auto"/>
              <w:bottom w:val="single" w:sz="4" w:space="0" w:color="auto"/>
            </w:tcBorders>
          </w:tcPr>
          <w:p w:rsidR="00337378" w:rsidRPr="001432CC" w:rsidRDefault="00337378" w:rsidP="00A605E7">
            <w:pPr>
              <w:pStyle w:val="ConsPlusNormal"/>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N</w:t>
            </w:r>
          </w:p>
        </w:tc>
        <w:tc>
          <w:tcPr>
            <w:tcW w:w="351" w:type="pct"/>
            <w:tcBorders>
              <w:top w:val="single" w:sz="4" w:space="0" w:color="auto"/>
              <w:bottom w:val="single" w:sz="4" w:space="0" w:color="auto"/>
            </w:tcBorders>
          </w:tcPr>
          <w:p w:rsidR="00337378" w:rsidRPr="001432CC" w:rsidRDefault="00337378" w:rsidP="00A605E7">
            <w:pPr>
              <w:autoSpaceDE w:val="0"/>
              <w:autoSpaceDN w:val="0"/>
              <w:adjustRightInd w:val="0"/>
              <w:jc w:val="center"/>
              <w:rPr>
                <w:rFonts w:ascii="Calibri" w:eastAsia="Calibri" w:hAnsi="Calibri" w:cs="Times New Roman"/>
                <w:sz w:val="14"/>
                <w:szCs w:val="14"/>
              </w:rPr>
            </w:pPr>
            <w:r w:rsidRPr="001432CC">
              <w:rPr>
                <w:rFonts w:ascii="Calibri" w:eastAsia="Calibri" w:hAnsi="Calibri" w:cs="Times New Roman"/>
                <w:sz w:val="14"/>
                <w:szCs w:val="14"/>
              </w:rPr>
              <w:t>Наименование движимого имущества</w:t>
            </w:r>
          </w:p>
        </w:tc>
        <w:tc>
          <w:tcPr>
            <w:tcW w:w="310"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 xml:space="preserve">Балансовая стоимость </w:t>
            </w:r>
          </w:p>
        </w:tc>
        <w:tc>
          <w:tcPr>
            <w:tcW w:w="378"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Pr>
                <w:rFonts w:ascii="Times New Roman" w:eastAsia="Calibri" w:hAnsi="Times New Roman" w:cs="Times New Roman"/>
                <w:sz w:val="14"/>
                <w:szCs w:val="14"/>
              </w:rPr>
              <w:t>А</w:t>
            </w:r>
            <w:r w:rsidRPr="001432CC">
              <w:rPr>
                <w:rFonts w:ascii="Times New Roman" w:eastAsia="Calibri" w:hAnsi="Times New Roman" w:cs="Times New Roman"/>
                <w:sz w:val="14"/>
                <w:szCs w:val="14"/>
              </w:rPr>
              <w:t>мортизация</w:t>
            </w:r>
          </w:p>
        </w:tc>
        <w:tc>
          <w:tcPr>
            <w:tcW w:w="285"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Остаточная стоимость</w:t>
            </w:r>
          </w:p>
        </w:tc>
        <w:tc>
          <w:tcPr>
            <w:tcW w:w="341"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Год ввода в эксплуатацию</w:t>
            </w:r>
          </w:p>
        </w:tc>
        <w:tc>
          <w:tcPr>
            <w:tcW w:w="331"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Инвентарный номер</w:t>
            </w:r>
          </w:p>
        </w:tc>
        <w:tc>
          <w:tcPr>
            <w:tcW w:w="358"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Дата возникновения права собственности</w:t>
            </w:r>
          </w:p>
        </w:tc>
        <w:tc>
          <w:tcPr>
            <w:tcW w:w="351"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Дата прекращения права собственности</w:t>
            </w:r>
          </w:p>
        </w:tc>
        <w:tc>
          <w:tcPr>
            <w:tcW w:w="340"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Реквизиты документов - основание возникновения права собственности (наименование и реквизиты документа)</w:t>
            </w:r>
          </w:p>
        </w:tc>
        <w:tc>
          <w:tcPr>
            <w:tcW w:w="377" w:type="pct"/>
            <w:tcBorders>
              <w:top w:val="single" w:sz="4" w:space="0" w:color="auto"/>
              <w:bottom w:val="single" w:sz="4" w:space="0" w:color="auto"/>
            </w:tcBorders>
          </w:tcPr>
          <w:p w:rsidR="00337378" w:rsidRPr="001432CC" w:rsidRDefault="00337378" w:rsidP="00A605E7">
            <w:pPr>
              <w:autoSpaceDE w:val="0"/>
              <w:autoSpaceDN w:val="0"/>
              <w:adjustRightInd w:val="0"/>
              <w:jc w:val="center"/>
              <w:rPr>
                <w:rFonts w:ascii="Calibri" w:eastAsia="Calibri" w:hAnsi="Calibri" w:cs="Times New Roman"/>
                <w:sz w:val="14"/>
                <w:szCs w:val="14"/>
              </w:rPr>
            </w:pPr>
            <w:r w:rsidRPr="001432CC">
              <w:rPr>
                <w:rFonts w:ascii="Calibri" w:eastAsia="Calibri" w:hAnsi="Calibri" w:cs="Times New Roman"/>
                <w:sz w:val="14"/>
                <w:szCs w:val="14"/>
              </w:rPr>
              <w:t>Реквизиты документов - оснований прекращения права муниципальной собственности на движимое имущество</w:t>
            </w:r>
          </w:p>
        </w:tc>
        <w:tc>
          <w:tcPr>
            <w:tcW w:w="407"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Правообладатель</w:t>
            </w:r>
          </w:p>
        </w:tc>
        <w:tc>
          <w:tcPr>
            <w:tcW w:w="358"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Документ - основание возникновения вещного права (наименование и реквизиты документа)</w:t>
            </w:r>
          </w:p>
        </w:tc>
        <w:tc>
          <w:tcPr>
            <w:tcW w:w="333"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Обременение (вид обременения)</w:t>
            </w:r>
          </w:p>
        </w:tc>
        <w:tc>
          <w:tcPr>
            <w:tcW w:w="400"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Размер доли, принадлежащей муниципальному образованию в уставном (складочном) капитале, в процентах (для хозяйственных обществ и товариществ) (рублей)</w:t>
            </w:r>
          </w:p>
        </w:tc>
      </w:tr>
    </w:tbl>
    <w:p w:rsidR="00337378" w:rsidRDefault="00337378" w:rsidP="006A1F05">
      <w:pPr>
        <w:pStyle w:val="ConsPlusNormal"/>
        <w:jc w:val="center"/>
        <w:outlineLvl w:val="2"/>
        <w:rPr>
          <w:rFonts w:ascii="Times New Roman" w:hAnsi="Times New Roman" w:cs="Times New Roman"/>
          <w:sz w:val="24"/>
          <w:szCs w:val="24"/>
        </w:rPr>
      </w:pPr>
    </w:p>
    <w:p w:rsidR="00337378" w:rsidRDefault="00337378" w:rsidP="006A1F05">
      <w:pPr>
        <w:pStyle w:val="ConsPlusNormal"/>
        <w:jc w:val="center"/>
        <w:outlineLvl w:val="2"/>
        <w:rPr>
          <w:rFonts w:ascii="Times New Roman" w:hAnsi="Times New Roman" w:cs="Times New Roman"/>
          <w:sz w:val="24"/>
          <w:szCs w:val="24"/>
        </w:rPr>
      </w:pPr>
    </w:p>
    <w:p w:rsidR="006A1F05" w:rsidRPr="00AD3211" w:rsidRDefault="006A1F05" w:rsidP="006A1F05">
      <w:pPr>
        <w:pStyle w:val="ConsPlusNormal"/>
        <w:jc w:val="both"/>
        <w:rPr>
          <w:rFonts w:ascii="Times New Roman" w:hAnsi="Times New Roman" w:cs="Times New Roman"/>
          <w:sz w:val="24"/>
          <w:szCs w:val="24"/>
        </w:rPr>
      </w:pPr>
    </w:p>
    <w:p w:rsidR="006A1F05" w:rsidRPr="00AD3211" w:rsidRDefault="006A1F05" w:rsidP="006A1F05">
      <w:pPr>
        <w:pStyle w:val="ConsPlusNormal"/>
        <w:jc w:val="center"/>
        <w:outlineLvl w:val="2"/>
        <w:rPr>
          <w:rFonts w:ascii="Times New Roman" w:hAnsi="Times New Roman" w:cs="Times New Roman"/>
          <w:sz w:val="24"/>
          <w:szCs w:val="24"/>
        </w:rPr>
      </w:pPr>
      <w:r w:rsidRPr="00AD3211">
        <w:rPr>
          <w:rFonts w:ascii="Times New Roman" w:hAnsi="Times New Roman" w:cs="Times New Roman"/>
          <w:sz w:val="24"/>
          <w:szCs w:val="24"/>
        </w:rPr>
        <w:t>Раздел 3 "Сведения о муниципальных учреждениях</w:t>
      </w:r>
    </w:p>
    <w:p w:rsidR="006A1F05" w:rsidRPr="00AD3211" w:rsidRDefault="006A1F05" w:rsidP="00AD3211">
      <w:pPr>
        <w:pStyle w:val="ConsPlusNormal"/>
        <w:jc w:val="center"/>
        <w:rPr>
          <w:rFonts w:ascii="Times New Roman" w:hAnsi="Times New Roman" w:cs="Times New Roman"/>
          <w:sz w:val="24"/>
          <w:szCs w:val="24"/>
        </w:rPr>
      </w:pPr>
      <w:r w:rsidRPr="00AD3211">
        <w:rPr>
          <w:rFonts w:ascii="Times New Roman" w:hAnsi="Times New Roman" w:cs="Times New Roman"/>
          <w:sz w:val="24"/>
          <w:szCs w:val="24"/>
        </w:rPr>
        <w:t>и предприятиях"</w:t>
      </w:r>
      <w:r w:rsidR="00903DE6">
        <w:rPr>
          <w:rFonts w:ascii="Times New Roman" w:hAnsi="Times New Roman" w:cs="Times New Roman"/>
          <w:sz w:val="24"/>
          <w:szCs w:val="24"/>
        </w:rPr>
        <w:t>2</w:t>
      </w:r>
    </w:p>
    <w:tbl>
      <w:tblPr>
        <w:tblW w:w="1556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809"/>
        <w:gridCol w:w="540"/>
        <w:gridCol w:w="900"/>
        <w:gridCol w:w="795"/>
        <w:gridCol w:w="1743"/>
        <w:gridCol w:w="872"/>
        <w:gridCol w:w="872"/>
        <w:gridCol w:w="996"/>
        <w:gridCol w:w="685"/>
        <w:gridCol w:w="935"/>
        <w:gridCol w:w="872"/>
        <w:gridCol w:w="1059"/>
        <w:gridCol w:w="1611"/>
        <w:gridCol w:w="900"/>
        <w:gridCol w:w="1460"/>
      </w:tblGrid>
      <w:tr w:rsidR="006A1F05" w:rsidRPr="00AD3211" w:rsidTr="005A5778">
        <w:trPr>
          <w:trHeight w:val="20"/>
          <w:jc w:val="center"/>
        </w:trPr>
        <w:tc>
          <w:tcPr>
            <w:tcW w:w="513" w:type="dxa"/>
            <w:tcBorders>
              <w:top w:val="single" w:sz="4" w:space="0" w:color="auto"/>
              <w:bottom w:val="single" w:sz="4" w:space="0" w:color="auto"/>
            </w:tcBorders>
          </w:tcPr>
          <w:p w:rsidR="006A1F05" w:rsidRPr="00AD3211" w:rsidRDefault="006A1F05" w:rsidP="00CA3C1F">
            <w:pPr>
              <w:pStyle w:val="ConsPlusNormal"/>
              <w:jc w:val="center"/>
              <w:rPr>
                <w:rFonts w:ascii="Times New Roman" w:hAnsi="Times New Roman" w:cs="Times New Roman"/>
                <w:sz w:val="22"/>
                <w:szCs w:val="22"/>
              </w:rPr>
            </w:pPr>
            <w:r w:rsidRPr="00AD3211">
              <w:rPr>
                <w:rFonts w:ascii="Times New Roman" w:hAnsi="Times New Roman" w:cs="Times New Roman"/>
                <w:sz w:val="22"/>
                <w:szCs w:val="22"/>
              </w:rPr>
              <w:t>N</w:t>
            </w:r>
          </w:p>
        </w:tc>
        <w:tc>
          <w:tcPr>
            <w:tcW w:w="809"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Полное наименование организации</w:t>
            </w:r>
          </w:p>
        </w:tc>
        <w:tc>
          <w:tcPr>
            <w:tcW w:w="540"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ИНН</w:t>
            </w:r>
          </w:p>
        </w:tc>
        <w:tc>
          <w:tcPr>
            <w:tcW w:w="900"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ОГРН</w:t>
            </w:r>
          </w:p>
        </w:tc>
        <w:tc>
          <w:tcPr>
            <w:tcW w:w="795"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Дата государственной регистрации</w:t>
            </w:r>
          </w:p>
        </w:tc>
        <w:tc>
          <w:tcPr>
            <w:tcW w:w="1743"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Документ - основание создания юридического лица (наименование и реквизиты документа)</w:t>
            </w:r>
          </w:p>
        </w:tc>
        <w:tc>
          <w:tcPr>
            <w:tcW w:w="872"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Адрес</w:t>
            </w:r>
          </w:p>
        </w:tc>
        <w:tc>
          <w:tcPr>
            <w:tcW w:w="872"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e-</w:t>
            </w:r>
            <w:proofErr w:type="spellStart"/>
            <w:r w:rsidRPr="00AD3211">
              <w:rPr>
                <w:rFonts w:ascii="Times New Roman" w:hAnsi="Times New Roman" w:cs="Times New Roman"/>
                <w:sz w:val="22"/>
                <w:szCs w:val="22"/>
              </w:rPr>
              <w:t>mail</w:t>
            </w:r>
            <w:proofErr w:type="spellEnd"/>
          </w:p>
        </w:tc>
        <w:tc>
          <w:tcPr>
            <w:tcW w:w="996"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ФИО руководителя</w:t>
            </w:r>
          </w:p>
        </w:tc>
        <w:tc>
          <w:tcPr>
            <w:tcW w:w="685"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Телефон</w:t>
            </w:r>
          </w:p>
        </w:tc>
        <w:tc>
          <w:tcPr>
            <w:tcW w:w="935"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Среднесписочная численность</w:t>
            </w:r>
          </w:p>
        </w:tc>
        <w:tc>
          <w:tcPr>
            <w:tcW w:w="872"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Уставной фонд (для МУП)</w:t>
            </w:r>
          </w:p>
        </w:tc>
        <w:tc>
          <w:tcPr>
            <w:tcW w:w="1059"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Балансовая стоимость основных фондов</w:t>
            </w:r>
          </w:p>
        </w:tc>
        <w:tc>
          <w:tcPr>
            <w:tcW w:w="1611"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Остаточная стоимость основных фондов</w:t>
            </w:r>
          </w:p>
        </w:tc>
        <w:tc>
          <w:tcPr>
            <w:tcW w:w="900"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Учредительный документ</w:t>
            </w:r>
          </w:p>
        </w:tc>
        <w:tc>
          <w:tcPr>
            <w:tcW w:w="1460"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Реквизиты документа об утверждении учредительного документа</w:t>
            </w:r>
          </w:p>
        </w:tc>
      </w:tr>
    </w:tbl>
    <w:p w:rsidR="006A1F05" w:rsidRPr="00AD3211" w:rsidRDefault="006A1F05" w:rsidP="00AD3211">
      <w:pPr>
        <w:pStyle w:val="a3"/>
        <w:spacing w:after="0" w:line="240" w:lineRule="auto"/>
        <w:ind w:left="0"/>
        <w:jc w:val="both"/>
        <w:rPr>
          <w:rFonts w:ascii="Times New Roman" w:hAnsi="Times New Roman" w:cs="Times New Roman"/>
          <w:sz w:val="24"/>
          <w:szCs w:val="24"/>
        </w:rPr>
      </w:pPr>
    </w:p>
    <w:sectPr w:rsidR="006A1F05" w:rsidRPr="00AD3211" w:rsidSect="00903DE6">
      <w:footerReference w:type="default" r:id="rId15"/>
      <w:headerReference w:type="first" r:id="rId16"/>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B06" w:rsidRDefault="00CC0B06" w:rsidP="00AC7CD3">
      <w:pPr>
        <w:spacing w:after="0" w:line="240" w:lineRule="auto"/>
      </w:pPr>
      <w:r>
        <w:separator/>
      </w:r>
    </w:p>
  </w:endnote>
  <w:endnote w:type="continuationSeparator" w:id="0">
    <w:p w:rsidR="00CC0B06" w:rsidRDefault="00CC0B06" w:rsidP="00AC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9983"/>
      <w:docPartObj>
        <w:docPartGallery w:val="Page Numbers (Bottom of Page)"/>
        <w:docPartUnique/>
      </w:docPartObj>
    </w:sdtPr>
    <w:sdtEndPr/>
    <w:sdtContent>
      <w:p w:rsidR="00F55892" w:rsidRDefault="00A44918">
        <w:pPr>
          <w:pStyle w:val="a9"/>
          <w:jc w:val="center"/>
        </w:pPr>
        <w:r>
          <w:fldChar w:fldCharType="begin"/>
        </w:r>
        <w:r w:rsidR="008478E7">
          <w:instrText xml:space="preserve"> PAGE   \* MERGEFORMAT </w:instrText>
        </w:r>
        <w:r>
          <w:fldChar w:fldCharType="separate"/>
        </w:r>
        <w:r w:rsidR="00552B00">
          <w:rPr>
            <w:noProof/>
          </w:rPr>
          <w:t>7</w:t>
        </w:r>
        <w:r>
          <w:rPr>
            <w:noProof/>
          </w:rPr>
          <w:fldChar w:fldCharType="end"/>
        </w:r>
      </w:p>
    </w:sdtContent>
  </w:sdt>
  <w:p w:rsidR="00F55892" w:rsidRDefault="00F558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B06" w:rsidRDefault="00CC0B06" w:rsidP="00AC7CD3">
      <w:pPr>
        <w:spacing w:after="0" w:line="240" w:lineRule="auto"/>
      </w:pPr>
      <w:r>
        <w:separator/>
      </w:r>
    </w:p>
  </w:footnote>
  <w:footnote w:type="continuationSeparator" w:id="0">
    <w:p w:rsidR="00CC0B06" w:rsidRDefault="00CC0B06" w:rsidP="00AC7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05" w:rsidRDefault="00A44918" w:rsidP="007E1552">
    <w:pPr>
      <w:pStyle w:val="a7"/>
      <w:framePr w:wrap="around" w:vAnchor="text" w:hAnchor="margin" w:xAlign="center" w:y="1"/>
      <w:rPr>
        <w:rStyle w:val="af3"/>
      </w:rPr>
    </w:pPr>
    <w:r>
      <w:rPr>
        <w:rStyle w:val="af3"/>
      </w:rPr>
      <w:fldChar w:fldCharType="begin"/>
    </w:r>
    <w:r w:rsidR="006A1F05">
      <w:rPr>
        <w:rStyle w:val="af3"/>
      </w:rPr>
      <w:instrText xml:space="preserve">PAGE  </w:instrText>
    </w:r>
    <w:r>
      <w:rPr>
        <w:rStyle w:val="af3"/>
      </w:rPr>
      <w:fldChar w:fldCharType="end"/>
    </w:r>
  </w:p>
  <w:p w:rsidR="006A1F05" w:rsidRDefault="006A1F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05" w:rsidRDefault="00A44918" w:rsidP="007E1552">
    <w:pPr>
      <w:pStyle w:val="a7"/>
      <w:framePr w:wrap="around" w:vAnchor="text" w:hAnchor="margin" w:xAlign="center" w:y="1"/>
      <w:rPr>
        <w:rStyle w:val="af3"/>
      </w:rPr>
    </w:pPr>
    <w:r>
      <w:rPr>
        <w:rStyle w:val="af3"/>
      </w:rPr>
      <w:fldChar w:fldCharType="begin"/>
    </w:r>
    <w:r w:rsidR="006A1F05">
      <w:rPr>
        <w:rStyle w:val="af3"/>
      </w:rPr>
      <w:instrText xml:space="preserve">PAGE  </w:instrText>
    </w:r>
    <w:r>
      <w:rPr>
        <w:rStyle w:val="af3"/>
      </w:rPr>
      <w:fldChar w:fldCharType="separate"/>
    </w:r>
    <w:r w:rsidR="00AE1B63">
      <w:rPr>
        <w:rStyle w:val="af3"/>
        <w:noProof/>
      </w:rPr>
      <w:t>7</w:t>
    </w:r>
    <w:r>
      <w:rPr>
        <w:rStyle w:val="af3"/>
      </w:rPr>
      <w:fldChar w:fldCharType="end"/>
    </w:r>
  </w:p>
  <w:p w:rsidR="006A1F05" w:rsidRDefault="006A1F0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C7" w:rsidRPr="00AD3211" w:rsidRDefault="007F2EC7" w:rsidP="00AD3211">
    <w:pPr>
      <w:pStyle w:val="a7"/>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8E2019"/>
    <w:multiLevelType w:val="multilevel"/>
    <w:tmpl w:val="1658751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4"/>
  </w:num>
  <w:num w:numId="2">
    <w:abstractNumId w:val="1"/>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55A7"/>
    <w:rsid w:val="00002142"/>
    <w:rsid w:val="000734E0"/>
    <w:rsid w:val="000764C9"/>
    <w:rsid w:val="0009251C"/>
    <w:rsid w:val="00092AC0"/>
    <w:rsid w:val="000A4729"/>
    <w:rsid w:val="000E73EA"/>
    <w:rsid w:val="00110A9E"/>
    <w:rsid w:val="00127641"/>
    <w:rsid w:val="001C1CBE"/>
    <w:rsid w:val="001F57E7"/>
    <w:rsid w:val="002061CC"/>
    <w:rsid w:val="00244AD5"/>
    <w:rsid w:val="002D0CE1"/>
    <w:rsid w:val="00337378"/>
    <w:rsid w:val="0037354E"/>
    <w:rsid w:val="00380EA5"/>
    <w:rsid w:val="00386E24"/>
    <w:rsid w:val="003955A7"/>
    <w:rsid w:val="003B713F"/>
    <w:rsid w:val="003C4461"/>
    <w:rsid w:val="00427D98"/>
    <w:rsid w:val="004403AD"/>
    <w:rsid w:val="00441A21"/>
    <w:rsid w:val="00447CF7"/>
    <w:rsid w:val="0048209C"/>
    <w:rsid w:val="00487158"/>
    <w:rsid w:val="00490FD8"/>
    <w:rsid w:val="004B0065"/>
    <w:rsid w:val="004C24FD"/>
    <w:rsid w:val="00547E74"/>
    <w:rsid w:val="00552B00"/>
    <w:rsid w:val="00553E74"/>
    <w:rsid w:val="005A5778"/>
    <w:rsid w:val="005E11B0"/>
    <w:rsid w:val="005F76EC"/>
    <w:rsid w:val="00644E3E"/>
    <w:rsid w:val="0066310F"/>
    <w:rsid w:val="00672A6F"/>
    <w:rsid w:val="00675B25"/>
    <w:rsid w:val="006A1F05"/>
    <w:rsid w:val="006E6EA2"/>
    <w:rsid w:val="007D4562"/>
    <w:rsid w:val="007D4E9D"/>
    <w:rsid w:val="007E1530"/>
    <w:rsid w:val="007F2EC7"/>
    <w:rsid w:val="007F59FF"/>
    <w:rsid w:val="00805E88"/>
    <w:rsid w:val="008478E7"/>
    <w:rsid w:val="008800B8"/>
    <w:rsid w:val="008A1C0C"/>
    <w:rsid w:val="008A4CF9"/>
    <w:rsid w:val="008D4DEF"/>
    <w:rsid w:val="008E4143"/>
    <w:rsid w:val="00903DE6"/>
    <w:rsid w:val="00932FA4"/>
    <w:rsid w:val="009450A8"/>
    <w:rsid w:val="00990AC5"/>
    <w:rsid w:val="009D34C7"/>
    <w:rsid w:val="009E49C8"/>
    <w:rsid w:val="00A06E24"/>
    <w:rsid w:val="00A1028E"/>
    <w:rsid w:val="00A26B66"/>
    <w:rsid w:val="00A44918"/>
    <w:rsid w:val="00A45767"/>
    <w:rsid w:val="00A5347A"/>
    <w:rsid w:val="00AB1388"/>
    <w:rsid w:val="00AB50FB"/>
    <w:rsid w:val="00AC0A2B"/>
    <w:rsid w:val="00AC5E1B"/>
    <w:rsid w:val="00AC7CD3"/>
    <w:rsid w:val="00AD0B3F"/>
    <w:rsid w:val="00AD3211"/>
    <w:rsid w:val="00AE1B63"/>
    <w:rsid w:val="00B01155"/>
    <w:rsid w:val="00B1172E"/>
    <w:rsid w:val="00B11AAF"/>
    <w:rsid w:val="00B47B35"/>
    <w:rsid w:val="00B50041"/>
    <w:rsid w:val="00B52980"/>
    <w:rsid w:val="00BA3FAA"/>
    <w:rsid w:val="00BD0664"/>
    <w:rsid w:val="00BD096A"/>
    <w:rsid w:val="00BE3B86"/>
    <w:rsid w:val="00C72FF7"/>
    <w:rsid w:val="00C9622D"/>
    <w:rsid w:val="00CB13C7"/>
    <w:rsid w:val="00CC0B06"/>
    <w:rsid w:val="00CF7FD1"/>
    <w:rsid w:val="00D4460A"/>
    <w:rsid w:val="00D56C17"/>
    <w:rsid w:val="00D9481E"/>
    <w:rsid w:val="00DC37F6"/>
    <w:rsid w:val="00DF1856"/>
    <w:rsid w:val="00E35189"/>
    <w:rsid w:val="00E41B43"/>
    <w:rsid w:val="00E667AD"/>
    <w:rsid w:val="00E74C49"/>
    <w:rsid w:val="00EF51F8"/>
    <w:rsid w:val="00F20443"/>
    <w:rsid w:val="00F55892"/>
    <w:rsid w:val="00F921D5"/>
    <w:rsid w:val="00FC295A"/>
    <w:rsid w:val="00FE1912"/>
    <w:rsid w:val="00FF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200702-58FD-43F7-B393-9254CE40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semiHidden/>
    <w:unhideWhenUsed/>
    <w:rsid w:val="007F59FF"/>
    <w:rPr>
      <w:color w:val="0000FF"/>
      <w:u w:val="single"/>
    </w:rPr>
  </w:style>
  <w:style w:type="paragraph" w:styleId="af2">
    <w:name w:val="No Spacing"/>
    <w:uiPriority w:val="1"/>
    <w:qFormat/>
    <w:rsid w:val="006A1F05"/>
    <w:pPr>
      <w:spacing w:after="0" w:line="240" w:lineRule="auto"/>
      <w:ind w:firstLine="720"/>
    </w:pPr>
    <w:rPr>
      <w:rFonts w:ascii="Times New Roman" w:eastAsia="Times New Roman" w:hAnsi="Times New Roman" w:cs="Times New Roman"/>
      <w:sz w:val="28"/>
      <w:szCs w:val="20"/>
      <w:lang w:eastAsia="ru-RU"/>
    </w:rPr>
  </w:style>
  <w:style w:type="character" w:styleId="af3">
    <w:name w:val="page number"/>
    <w:basedOn w:val="a0"/>
    <w:rsid w:val="006A1F05"/>
  </w:style>
  <w:style w:type="paragraph" w:customStyle="1" w:styleId="ConsPlusTitle">
    <w:name w:val="ConsPlusTitle"/>
    <w:rsid w:val="006A1F05"/>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763">
      <w:bodyDiv w:val="1"/>
      <w:marLeft w:val="0"/>
      <w:marRight w:val="0"/>
      <w:marTop w:val="0"/>
      <w:marBottom w:val="0"/>
      <w:divBdr>
        <w:top w:val="none" w:sz="0" w:space="0" w:color="auto"/>
        <w:left w:val="none" w:sz="0" w:space="0" w:color="auto"/>
        <w:bottom w:val="none" w:sz="0" w:space="0" w:color="auto"/>
        <w:right w:val="none" w:sz="0" w:space="0" w:color="auto"/>
      </w:divBdr>
    </w:div>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295247268D908897FA883A41CCEE67A3945813378BC8E413F8AB3F0zE18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2037300&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9295247268D908897FB68DA01CCEE67A324E8B317ABC8E413F8AB3F0zE18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19295247268D908897FA883A41CCEE67A3945813378BC8E413F8AB3F0zE18D" TargetMode="External"/><Relationship Id="rId4" Type="http://schemas.openxmlformats.org/officeDocument/2006/relationships/settings" Target="settings.xml"/><Relationship Id="rId9" Type="http://schemas.openxmlformats.org/officeDocument/2006/relationships/hyperlink" Target="consultantplus://offline/ref=B19295247268D908897FB68EB27099EB73301884357BBFDA196B8CE4AFB84E23969F27D042FD13525C764D78z315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6A601-C2C9-42D8-B828-E86AD576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 С.В.</cp:lastModifiedBy>
  <cp:revision>50</cp:revision>
  <cp:lastPrinted>2019-01-15T07:35:00Z</cp:lastPrinted>
  <dcterms:created xsi:type="dcterms:W3CDTF">2016-07-01T05:43:00Z</dcterms:created>
  <dcterms:modified xsi:type="dcterms:W3CDTF">2022-04-26T00:11:00Z</dcterms:modified>
</cp:coreProperties>
</file>