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F0F" w:rsidRPr="00345F0F" w:rsidRDefault="00345F0F" w:rsidP="00345F0F">
      <w:pPr>
        <w:spacing w:after="0"/>
        <w:jc w:val="right"/>
      </w:pPr>
      <w:r w:rsidRPr="00345F0F">
        <w:t>Приложение</w:t>
      </w:r>
    </w:p>
    <w:p w:rsidR="001235AB" w:rsidRPr="00345F0F" w:rsidRDefault="00CC7471" w:rsidP="00345F0F">
      <w:pPr>
        <w:spacing w:after="0"/>
        <w:jc w:val="right"/>
      </w:pPr>
      <w:r w:rsidRPr="00345F0F">
        <w:rPr>
          <w:lang w:val="sah-RU"/>
        </w:rPr>
        <w:t>У</w:t>
      </w:r>
      <w:r w:rsidR="00405DB0" w:rsidRPr="00345F0F">
        <w:t>тверждено</w:t>
      </w:r>
    </w:p>
    <w:p w:rsidR="0034631E" w:rsidRPr="00345F0F" w:rsidRDefault="00345F0F" w:rsidP="00345F0F">
      <w:pPr>
        <w:spacing w:after="0"/>
        <w:jc w:val="right"/>
      </w:pPr>
      <w:r>
        <w:t>р</w:t>
      </w:r>
      <w:r w:rsidR="0034631E" w:rsidRPr="00345F0F">
        <w:t>ешени</w:t>
      </w:r>
      <w:r>
        <w:t>ем п</w:t>
      </w:r>
      <w:r w:rsidR="0034631E" w:rsidRPr="00345F0F">
        <w:t>оселкового Совета депутатов</w:t>
      </w:r>
    </w:p>
    <w:p w:rsidR="0034631E" w:rsidRDefault="001235AB" w:rsidP="00345F0F">
      <w:pPr>
        <w:spacing w:after="0"/>
        <w:jc w:val="right"/>
        <w:rPr>
          <w:lang w:val="sah-RU"/>
        </w:rPr>
      </w:pPr>
      <w:r w:rsidRPr="00345F0F">
        <w:t>о</w:t>
      </w:r>
      <w:r w:rsidR="0034631E" w:rsidRPr="00345F0F">
        <w:t xml:space="preserve">т </w:t>
      </w:r>
      <w:r w:rsidR="008B4D36">
        <w:rPr>
          <w:lang w:val="sah-RU"/>
        </w:rPr>
        <w:t xml:space="preserve">28 ноября 2018 года </w:t>
      </w:r>
      <w:r w:rsidR="008B4D36">
        <w:rPr>
          <w:lang w:val="en-US"/>
        </w:rPr>
        <w:t>IV</w:t>
      </w:r>
      <w:r w:rsidR="008B4D36">
        <w:t>-</w:t>
      </w:r>
      <w:r w:rsidR="00CC7471" w:rsidRPr="00345F0F">
        <w:rPr>
          <w:lang w:val="sah-RU"/>
        </w:rPr>
        <w:t>№</w:t>
      </w:r>
      <w:r w:rsidR="008B4D36">
        <w:rPr>
          <w:lang w:val="sah-RU"/>
        </w:rPr>
        <w:t xml:space="preserve"> </w:t>
      </w:r>
      <w:r w:rsidR="00405DB0">
        <w:rPr>
          <w:lang w:val="sah-RU"/>
        </w:rPr>
        <w:t>23-7</w:t>
      </w:r>
      <w:r w:rsidR="009E2818">
        <w:rPr>
          <w:lang w:val="sah-RU"/>
        </w:rPr>
        <w:t>,</w:t>
      </w:r>
    </w:p>
    <w:p w:rsidR="009E2818" w:rsidRPr="0071437D" w:rsidRDefault="009E2818" w:rsidP="009E2818">
      <w:pPr>
        <w:jc w:val="right"/>
        <w:rPr>
          <w:bCs/>
          <w:color w:val="FF0000"/>
        </w:rPr>
      </w:pPr>
      <w:r w:rsidRPr="0071437D">
        <w:rPr>
          <w:bCs/>
          <w:color w:val="FF0000"/>
        </w:rPr>
        <w:t xml:space="preserve">в редакции решения от 23.12.2021 </w:t>
      </w:r>
      <w:r w:rsidRPr="0071437D">
        <w:rPr>
          <w:bCs/>
          <w:color w:val="FF0000"/>
          <w:lang w:val="en-US"/>
        </w:rPr>
        <w:t>IV</w:t>
      </w:r>
      <w:r>
        <w:rPr>
          <w:bCs/>
          <w:color w:val="FF0000"/>
        </w:rPr>
        <w:t>-№ 70-10</w:t>
      </w:r>
    </w:p>
    <w:p w:rsidR="0034631E" w:rsidRPr="00345F0F" w:rsidRDefault="0034631E" w:rsidP="00345F0F">
      <w:pPr>
        <w:spacing w:after="0"/>
      </w:pPr>
    </w:p>
    <w:p w:rsidR="00CC7471" w:rsidRPr="00345F0F" w:rsidRDefault="00CC7471" w:rsidP="00345F0F">
      <w:pPr>
        <w:spacing w:after="0"/>
        <w:jc w:val="center"/>
        <w:rPr>
          <w:b/>
        </w:rPr>
      </w:pPr>
      <w:r w:rsidRPr="00CC7471">
        <w:rPr>
          <w:b/>
        </w:rPr>
        <w:t>Положение о заключени</w:t>
      </w:r>
      <w:r w:rsidR="00405DB0">
        <w:rPr>
          <w:b/>
        </w:rPr>
        <w:t>и</w:t>
      </w:r>
      <w:r w:rsidRPr="00CC7471">
        <w:rPr>
          <w:b/>
        </w:rPr>
        <w:t xml:space="preserve"> концессионных соглашений в отношении муниципального имущества, находящегося в собственности муниципального образования «Поселок Айхал»</w:t>
      </w:r>
      <w:r w:rsidR="00345F0F" w:rsidRPr="00345F0F">
        <w:t xml:space="preserve"> </w:t>
      </w:r>
      <w:r w:rsidR="00345F0F" w:rsidRPr="00345F0F">
        <w:rPr>
          <w:b/>
        </w:rPr>
        <w:t>Мирнинского района Республики Саха (Якутия)</w:t>
      </w:r>
    </w:p>
    <w:p w:rsidR="00CC7471" w:rsidRPr="00CC7471" w:rsidRDefault="00CC7471" w:rsidP="00345F0F">
      <w:pPr>
        <w:spacing w:after="0"/>
        <w:jc w:val="center"/>
        <w:rPr>
          <w:b/>
        </w:rPr>
      </w:pPr>
    </w:p>
    <w:p w:rsidR="00CC7471" w:rsidRPr="00CC7471" w:rsidRDefault="00345F0F" w:rsidP="00345F0F">
      <w:pPr>
        <w:spacing w:after="0"/>
        <w:jc w:val="center"/>
        <w:rPr>
          <w:b/>
        </w:rPr>
      </w:pPr>
      <w:r>
        <w:rPr>
          <w:b/>
        </w:rPr>
        <w:t xml:space="preserve">Раздел </w:t>
      </w:r>
      <w:r w:rsidR="00CC7471" w:rsidRPr="00CC7471">
        <w:rPr>
          <w:b/>
        </w:rPr>
        <w:t>1. Общие положения</w:t>
      </w:r>
    </w:p>
    <w:p w:rsidR="00345F0F" w:rsidRDefault="00345F0F" w:rsidP="00345F0F">
      <w:pPr>
        <w:spacing w:after="0"/>
        <w:ind w:firstLine="567"/>
      </w:pPr>
    </w:p>
    <w:p w:rsidR="00CC7471" w:rsidRPr="00345F0F" w:rsidRDefault="00CC7471" w:rsidP="00345F0F">
      <w:pPr>
        <w:spacing w:after="0"/>
        <w:ind w:firstLine="567"/>
      </w:pPr>
      <w:r w:rsidRPr="00CC7471">
        <w:t xml:space="preserve">1.1. Настоящее Положение разработано в </w:t>
      </w:r>
      <w:r w:rsidR="00345F0F" w:rsidRPr="00345F0F">
        <w:t xml:space="preserve">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="00345F0F" w:rsidRPr="00345F0F">
          <w:rPr>
            <w:rStyle w:val="af1"/>
            <w:color w:val="auto"/>
            <w:u w:val="none"/>
          </w:rPr>
          <w:t>Федеральным законом от 21 июля 2005 года № 115-ФЗ «О концессионных соглашениях»</w:t>
        </w:r>
      </w:hyperlink>
      <w:r w:rsidR="00704242">
        <w:rPr>
          <w:rStyle w:val="af1"/>
          <w:color w:val="auto"/>
          <w:u w:val="none"/>
        </w:rPr>
        <w:t xml:space="preserve"> (далее – Федеральный закон о</w:t>
      </w:r>
      <w:r w:rsidR="00704242" w:rsidRPr="00704242">
        <w:t xml:space="preserve"> </w:t>
      </w:r>
      <w:r w:rsidR="00704242" w:rsidRPr="00704242">
        <w:rPr>
          <w:rStyle w:val="af1"/>
          <w:color w:val="auto"/>
          <w:u w:val="none"/>
        </w:rPr>
        <w:t>концессионных</w:t>
      </w:r>
      <w:r w:rsidR="00704242">
        <w:rPr>
          <w:rStyle w:val="af1"/>
          <w:color w:val="auto"/>
          <w:u w:val="none"/>
        </w:rPr>
        <w:t xml:space="preserve"> </w:t>
      </w:r>
      <w:r w:rsidR="00704242" w:rsidRPr="00704242">
        <w:rPr>
          <w:rStyle w:val="af1"/>
          <w:color w:val="auto"/>
          <w:u w:val="none"/>
        </w:rPr>
        <w:t>соглашениях</w:t>
      </w:r>
      <w:r w:rsidR="00704242">
        <w:rPr>
          <w:rStyle w:val="af1"/>
          <w:color w:val="auto"/>
          <w:u w:val="none"/>
        </w:rPr>
        <w:t>)</w:t>
      </w:r>
      <w:r w:rsidR="00345F0F" w:rsidRPr="00345F0F">
        <w:t xml:space="preserve">, </w:t>
      </w:r>
      <w:r w:rsidRPr="00345F0F">
        <w:t>и регулирует отношения, возникающие в связи с подготовкой и заключением концессионных соглашений, объектом которых является имущество муниципального образования «Поселок Айхал»</w:t>
      </w:r>
      <w:r w:rsidR="00704242">
        <w:t xml:space="preserve"> Мирнинского района Республики Саха (Якутия)</w:t>
      </w:r>
      <w:r w:rsidRPr="00345F0F">
        <w:t xml:space="preserve"> (далее - объект концессионного соглашения).</w:t>
      </w:r>
    </w:p>
    <w:p w:rsidR="00CC7471" w:rsidRDefault="00CC7471" w:rsidP="00345F0F">
      <w:pPr>
        <w:spacing w:after="0"/>
        <w:ind w:firstLine="567"/>
      </w:pPr>
      <w:r w:rsidRPr="00CC7471">
        <w:t>1.2. Целями настоящего Положения являются привлечение инвестиций в экономику муниципального образования «Поселок Айхал»</w:t>
      </w:r>
      <w:r w:rsidR="00704242">
        <w:t xml:space="preserve"> Мирнинского района Республики Саха (Якутия)</w:t>
      </w:r>
      <w:r w:rsidRPr="00CC7471">
        <w:t>, обеспечение эффективного использования имущества, находящегося в муниципальной собственности, на условиях концессионных соглашений и повышение качества товаров, работ, услуг, предоставляемых потребителям.</w:t>
      </w:r>
    </w:p>
    <w:p w:rsidR="00345F0F" w:rsidRDefault="00CC7471" w:rsidP="00345F0F">
      <w:pPr>
        <w:spacing w:after="0"/>
        <w:ind w:firstLine="567"/>
      </w:pPr>
      <w:r w:rsidRPr="00CC7471">
        <w:t>1.3. Для целей настоящего Положения используются следующие основные понятия:</w:t>
      </w:r>
    </w:p>
    <w:p w:rsidR="00CC7471" w:rsidRDefault="00CC7471" w:rsidP="002A1452">
      <w:pPr>
        <w:autoSpaceDE w:val="0"/>
        <w:autoSpaceDN w:val="0"/>
        <w:adjustRightInd w:val="0"/>
        <w:spacing w:after="0"/>
        <w:ind w:firstLine="567"/>
        <w:contextualSpacing w:val="0"/>
      </w:pPr>
      <w:r w:rsidRPr="00CC7471">
        <w:t xml:space="preserve">концессионное соглашение - договор, </w:t>
      </w:r>
      <w:r w:rsidR="00BD13BC">
        <w:t xml:space="preserve">по которому одна сторона (концессионер) обязуется за свой счет создать и (или) реконструировать определенное этим соглашением имущество (недвижимое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соглашением, за исключением случаев, если концессионное соглашение заключается в отношении объекта, </w:t>
      </w:r>
      <w:r w:rsidR="00BD13BC" w:rsidRPr="00BD13BC">
        <w:t xml:space="preserve">предусмотренного </w:t>
      </w:r>
      <w:hyperlink r:id="rId9" w:history="1">
        <w:r w:rsidR="00BD13BC" w:rsidRPr="00BD13BC">
          <w:t>пунктом 21 части 1 статьи 4</w:t>
        </w:r>
      </w:hyperlink>
      <w:r w:rsidR="00BD13BC" w:rsidRPr="00BD13BC">
        <w:t xml:space="preserve"> Федерального закона</w:t>
      </w:r>
      <w:r w:rsidR="00BD13BC" w:rsidRPr="00BD13BC">
        <w:rPr>
          <w:rStyle w:val="af1"/>
          <w:color w:val="auto"/>
          <w:u w:val="none"/>
        </w:rPr>
        <w:t xml:space="preserve"> о</w:t>
      </w:r>
      <w:r w:rsidR="00BD13BC" w:rsidRPr="00704242">
        <w:t xml:space="preserve"> </w:t>
      </w:r>
      <w:r w:rsidR="00BD13BC" w:rsidRPr="00704242">
        <w:rPr>
          <w:rStyle w:val="af1"/>
          <w:color w:val="auto"/>
          <w:u w:val="none"/>
        </w:rPr>
        <w:t>концессионных</w:t>
      </w:r>
      <w:r w:rsidR="00BD13BC">
        <w:rPr>
          <w:rStyle w:val="af1"/>
          <w:color w:val="auto"/>
          <w:u w:val="none"/>
        </w:rPr>
        <w:t xml:space="preserve"> </w:t>
      </w:r>
      <w:r w:rsidR="00BD13BC" w:rsidRPr="00704242">
        <w:rPr>
          <w:rStyle w:val="af1"/>
          <w:color w:val="auto"/>
          <w:u w:val="none"/>
        </w:rPr>
        <w:t>соглашениях</w:t>
      </w:r>
      <w:r w:rsidR="00BD13BC">
        <w:t xml:space="preserve"> (далее - объект концессионного соглашения), право собственности на которое принадлежит или будет принадлежать другой стороне (концеденту), осуществлять деятельность с использованием (эксплуатацией) объекта концессионного соглашения, а концедент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</w:t>
      </w:r>
      <w:r w:rsidRPr="00CC7471">
        <w:t>;</w:t>
      </w:r>
    </w:p>
    <w:p w:rsidR="00CC7471" w:rsidRDefault="00CC7471" w:rsidP="00345F0F">
      <w:pPr>
        <w:spacing w:after="0"/>
        <w:ind w:firstLine="567"/>
      </w:pPr>
      <w:r w:rsidRPr="00CC7471">
        <w:t xml:space="preserve">концедент </w:t>
      </w:r>
      <w:r w:rsidR="005D3D59">
        <w:t>–</w:t>
      </w:r>
      <w:r w:rsidRPr="00CC7471">
        <w:t xml:space="preserve"> </w:t>
      </w:r>
      <w:r w:rsidR="005D3D59">
        <w:t xml:space="preserve">муниципальное образование </w:t>
      </w:r>
      <w:r w:rsidRPr="00CC7471">
        <w:t>«Поселок Айхал»</w:t>
      </w:r>
      <w:r w:rsidR="005D3D59">
        <w:t xml:space="preserve"> Мирнинского района</w:t>
      </w:r>
      <w:r w:rsidRPr="00CC7471">
        <w:t xml:space="preserve">, </w:t>
      </w:r>
      <w:r w:rsidR="005D3D59">
        <w:t>Республики Саха (Якутия)</w:t>
      </w:r>
      <w:r w:rsidR="00345F0F">
        <w:t xml:space="preserve">, от имени которого выступает администрация муниципальное образование </w:t>
      </w:r>
      <w:r w:rsidR="00345F0F" w:rsidRPr="00CC7471">
        <w:t>«Поселок Айхал»</w:t>
      </w:r>
      <w:r w:rsidR="00345F0F">
        <w:t xml:space="preserve"> Мирнинского района</w:t>
      </w:r>
      <w:r w:rsidR="00345F0F" w:rsidRPr="00CC7471">
        <w:t xml:space="preserve">, </w:t>
      </w:r>
      <w:r w:rsidR="00345F0F">
        <w:t>Республики Саха (Якутия) (далее – администрация п</w:t>
      </w:r>
      <w:r w:rsidR="00704242">
        <w:t>о</w:t>
      </w:r>
      <w:r w:rsidR="00345F0F">
        <w:t>селка);</w:t>
      </w:r>
    </w:p>
    <w:p w:rsidR="00CC7471" w:rsidRDefault="00CC7471" w:rsidP="00345F0F">
      <w:pPr>
        <w:spacing w:after="0"/>
        <w:ind w:firstLine="567"/>
      </w:pPr>
      <w:r w:rsidRPr="00CC7471">
        <w:t>концессионер -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лица;</w:t>
      </w:r>
    </w:p>
    <w:p w:rsidR="00704242" w:rsidRDefault="00CC7471" w:rsidP="00345F0F">
      <w:pPr>
        <w:spacing w:after="0"/>
        <w:ind w:firstLine="567"/>
      </w:pPr>
      <w:r w:rsidRPr="00CC7471">
        <w:t>объект концессионного соглашения - недвижимое имущество или недвижимое имущество и движимое имущество, технологически связанн</w:t>
      </w:r>
      <w:r w:rsidR="00BD13BC">
        <w:t>ое</w:t>
      </w:r>
      <w:r w:rsidRPr="00CC7471">
        <w:t xml:space="preserve"> между собой и предназначенн</w:t>
      </w:r>
      <w:r w:rsidR="00BD13BC">
        <w:t>ое</w:t>
      </w:r>
      <w:r w:rsidRPr="00CC7471">
        <w:t xml:space="preserve"> для осуществления деятельности, предусмотренной концессионным соглашением, и входящее в перечень объектов, указанных в статье 4</w:t>
      </w:r>
      <w:r w:rsidR="00BD13BC">
        <w:t xml:space="preserve"> </w:t>
      </w:r>
      <w:hyperlink r:id="rId10" w:history="1">
        <w:r w:rsidRPr="008838A7">
          <w:rPr>
            <w:rStyle w:val="af1"/>
            <w:color w:val="auto"/>
            <w:u w:val="none"/>
          </w:rPr>
          <w:t xml:space="preserve">Федерального закона </w:t>
        </w:r>
        <w:r w:rsidR="00704242">
          <w:rPr>
            <w:rStyle w:val="af1"/>
            <w:color w:val="auto"/>
            <w:u w:val="none"/>
          </w:rPr>
          <w:t>о</w:t>
        </w:r>
        <w:r w:rsidRPr="008838A7">
          <w:rPr>
            <w:rStyle w:val="af1"/>
            <w:color w:val="auto"/>
            <w:u w:val="none"/>
          </w:rPr>
          <w:t xml:space="preserve"> концессионных соглашениях</w:t>
        </w:r>
      </w:hyperlink>
      <w:r w:rsidRPr="008838A7">
        <w:t>;</w:t>
      </w:r>
    </w:p>
    <w:p w:rsidR="00CC7471" w:rsidRDefault="00CC7471" w:rsidP="00345F0F">
      <w:pPr>
        <w:spacing w:after="0"/>
        <w:ind w:firstLine="567"/>
      </w:pPr>
      <w:r w:rsidRPr="00CC7471">
        <w:lastRenderedPageBreak/>
        <w:t>концессионная плата - плата, вносимая концессионером концеденту в период использования (эксплуатации) объекта концессионного соглашения: Размер концессионной платы, форма, порядок и сроки ее внесения устанавливаются концессионным соглашением в соответствии с решением о заключении концессионного соглашения на основании статьи 7</w:t>
      </w:r>
      <w:r w:rsidR="00704242">
        <w:t xml:space="preserve"> </w:t>
      </w:r>
      <w:hyperlink r:id="rId11" w:history="1">
        <w:r w:rsidRPr="004D41C7">
          <w:rPr>
            <w:rStyle w:val="af1"/>
            <w:color w:val="auto"/>
            <w:u w:val="none"/>
          </w:rPr>
          <w:t xml:space="preserve">Федерального закона </w:t>
        </w:r>
        <w:r w:rsidR="00704242">
          <w:rPr>
            <w:rStyle w:val="af1"/>
            <w:color w:val="auto"/>
            <w:u w:val="none"/>
          </w:rPr>
          <w:t xml:space="preserve">о </w:t>
        </w:r>
        <w:r w:rsidRPr="004D41C7">
          <w:rPr>
            <w:rStyle w:val="af1"/>
            <w:color w:val="auto"/>
            <w:u w:val="none"/>
          </w:rPr>
          <w:t>концессионных соглашениях</w:t>
        </w:r>
      </w:hyperlink>
      <w:r w:rsidR="00704242">
        <w:rPr>
          <w:rStyle w:val="af1"/>
          <w:color w:val="auto"/>
          <w:u w:val="none"/>
        </w:rPr>
        <w:t>»</w:t>
      </w:r>
      <w:r w:rsidRPr="004D41C7">
        <w:t>.</w:t>
      </w:r>
    </w:p>
    <w:p w:rsidR="00704242" w:rsidRPr="005F7D8D" w:rsidRDefault="00704242" w:rsidP="00704242">
      <w:pPr>
        <w:autoSpaceDE w:val="0"/>
        <w:autoSpaceDN w:val="0"/>
        <w:adjustRightInd w:val="0"/>
        <w:spacing w:after="0"/>
        <w:ind w:firstLine="567"/>
        <w:contextualSpacing w:val="0"/>
      </w:pPr>
      <w:r>
        <w:t>1.4.</w:t>
      </w:r>
      <w:r w:rsidRPr="00704242">
        <w:t xml:space="preserve"> </w:t>
      </w:r>
      <w:r>
        <w:t xml:space="preserve">Администрация поселка каждый год до 1 февраля текущего календарного года утверждает перечень объектов, в отношении которых планируется заключение концессионных соглашений. Указанный перечень после его утверждения подлежит размещению администрацией поселка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концедента в информационно-телекоммуникационной сети «Интернет» Указанный перечень </w:t>
      </w:r>
      <w:r w:rsidRPr="005F7D8D">
        <w:t xml:space="preserve">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</w:t>
      </w:r>
      <w:hyperlink r:id="rId12" w:history="1">
        <w:r w:rsidRPr="005F7D8D">
          <w:t>частью 4.1 статьи 37</w:t>
        </w:r>
      </w:hyperlink>
      <w:r w:rsidRPr="005F7D8D">
        <w:t xml:space="preserve"> и </w:t>
      </w:r>
      <w:hyperlink r:id="rId13" w:history="1">
        <w:r w:rsidRPr="005F7D8D">
          <w:t>статьей 52</w:t>
        </w:r>
      </w:hyperlink>
      <w:r w:rsidRPr="005F7D8D">
        <w:t xml:space="preserve"> Федерального закона о концессионных соглашениях.</w:t>
      </w:r>
    </w:p>
    <w:p w:rsidR="00CC7471" w:rsidRPr="005F7D8D" w:rsidRDefault="00704242" w:rsidP="00345F0F">
      <w:pPr>
        <w:spacing w:after="0"/>
        <w:ind w:firstLine="567"/>
      </w:pPr>
      <w:r w:rsidRPr="005F7D8D">
        <w:t>1.5.</w:t>
      </w:r>
      <w:r w:rsidRPr="005F7D8D">
        <w:tab/>
      </w:r>
      <w:r w:rsidR="00CC7471" w:rsidRPr="005F7D8D">
        <w:t>Концессионная плата может быть установлена в форме:</w:t>
      </w:r>
    </w:p>
    <w:p w:rsidR="00CC7471" w:rsidRPr="00CC7471" w:rsidRDefault="00CC7471" w:rsidP="00345F0F">
      <w:pPr>
        <w:spacing w:after="0"/>
        <w:ind w:firstLine="567"/>
      </w:pPr>
      <w:r w:rsidRPr="00CC7471">
        <w:t xml:space="preserve">1) определенных в твердой сумме платежей, вносимых периодически или единовременно в бюджет </w:t>
      </w:r>
      <w:r w:rsidR="00704242">
        <w:t xml:space="preserve">муниципальное образование </w:t>
      </w:r>
      <w:r w:rsidR="00704242" w:rsidRPr="00CC7471">
        <w:t>«Поселок Айхал»</w:t>
      </w:r>
      <w:r w:rsidR="00704242">
        <w:t xml:space="preserve"> Мирнинского района</w:t>
      </w:r>
      <w:r w:rsidR="00704242" w:rsidRPr="00CC7471">
        <w:t xml:space="preserve">, </w:t>
      </w:r>
      <w:r w:rsidR="00704242">
        <w:t>Республики Саха (Якутия);</w:t>
      </w:r>
    </w:p>
    <w:p w:rsidR="00704242" w:rsidRDefault="00CC7471" w:rsidP="00345F0F">
      <w:pPr>
        <w:spacing w:after="0"/>
        <w:ind w:firstLine="567"/>
      </w:pPr>
      <w:r w:rsidRPr="00CC7471">
        <w:t>2) установленной доли продукции или доходов, полученных концессионером в результате осуществления деятельности, предусмотренной концессионным соглашением;</w:t>
      </w:r>
    </w:p>
    <w:p w:rsidR="000B44E5" w:rsidRDefault="00CC7471" w:rsidP="000B44E5">
      <w:pPr>
        <w:autoSpaceDE w:val="0"/>
        <w:autoSpaceDN w:val="0"/>
        <w:adjustRightInd w:val="0"/>
        <w:spacing w:after="0"/>
        <w:ind w:firstLine="567"/>
        <w:contextualSpacing w:val="0"/>
      </w:pPr>
      <w:r w:rsidRPr="00CC7471">
        <w:t xml:space="preserve">3) </w:t>
      </w:r>
      <w:r w:rsidR="000B44E5">
        <w:t>передачи концеденту в собственность имущества, находящегося в собственности концессионера.</w:t>
      </w:r>
    </w:p>
    <w:p w:rsidR="00125F1D" w:rsidRDefault="000B44E5" w:rsidP="000B44E5">
      <w:pPr>
        <w:autoSpaceDE w:val="0"/>
        <w:autoSpaceDN w:val="0"/>
        <w:adjustRightInd w:val="0"/>
        <w:spacing w:after="0"/>
        <w:ind w:firstLine="539"/>
        <w:contextualSpacing w:val="0"/>
      </w:pPr>
      <w:r w:rsidRPr="000B44E5">
        <w:t xml:space="preserve">Концессионным соглашением может предусматриваться сочетание указанных в </w:t>
      </w:r>
      <w:hyperlink r:id="rId14" w:history="1">
        <w:r w:rsidRPr="000B44E5">
          <w:t>части 2</w:t>
        </w:r>
      </w:hyperlink>
      <w:r w:rsidRPr="000B44E5">
        <w:t xml:space="preserve"> настоящей статьи форм концессионной платы.</w:t>
      </w:r>
    </w:p>
    <w:p w:rsidR="00CC7471" w:rsidRPr="00023512" w:rsidRDefault="00CC7471" w:rsidP="00345F0F">
      <w:pPr>
        <w:spacing w:after="0"/>
        <w:ind w:firstLine="567"/>
      </w:pPr>
      <w:r w:rsidRPr="00023512">
        <w:t>1.</w:t>
      </w:r>
      <w:r w:rsidR="00FD5684" w:rsidRPr="00023512">
        <w:t>6</w:t>
      </w:r>
      <w:r w:rsidRPr="00023512">
        <w:t xml:space="preserve">. Срок действия концессионного соглашения устанавливается концессионным соглашением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концедента по концессионному соглашению. Срок действия концессионного соглашения может быть продлен, но не более чем на пять лет, по соглашению сторон на основании </w:t>
      </w:r>
      <w:r w:rsidR="00125F1D" w:rsidRPr="00023512">
        <w:t>постановления</w:t>
      </w:r>
      <w:r w:rsidRPr="00023512">
        <w:t xml:space="preserve"> </w:t>
      </w:r>
      <w:r w:rsidR="00023512" w:rsidRPr="00023512">
        <w:t>администрации поселка</w:t>
      </w:r>
      <w:r w:rsidRPr="00023512">
        <w:t xml:space="preserve"> по согласованию с антимонопольным органом.</w:t>
      </w:r>
    </w:p>
    <w:p w:rsidR="00023512" w:rsidRPr="00023512" w:rsidRDefault="00023512" w:rsidP="00345F0F">
      <w:pPr>
        <w:spacing w:after="0"/>
        <w:ind w:firstLine="567"/>
      </w:pPr>
      <w:r w:rsidRPr="00023512">
        <w:t>1.7.</w:t>
      </w:r>
      <w:r w:rsidRPr="00023512">
        <w:tab/>
      </w:r>
      <w:r w:rsidR="00CC7471" w:rsidRPr="00023512">
        <w:t>Предоставление концессионеру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осуществляется в соответствии с действующим законодательством.</w:t>
      </w:r>
    </w:p>
    <w:p w:rsidR="00CC7471" w:rsidRPr="00023512" w:rsidRDefault="00CC7471" w:rsidP="00345F0F">
      <w:pPr>
        <w:spacing w:after="0"/>
        <w:ind w:firstLine="567"/>
      </w:pPr>
      <w:r w:rsidRPr="00023512">
        <w:t>Прекращение концессионного соглашения является основанием для прекращения предоставленных концессионеру прав в отношении земельного участка.</w:t>
      </w:r>
    </w:p>
    <w:p w:rsidR="00023512" w:rsidRDefault="00023512" w:rsidP="00345F0F">
      <w:pPr>
        <w:spacing w:after="0"/>
        <w:ind w:firstLine="567"/>
      </w:pPr>
      <w:r w:rsidRPr="00023512">
        <w:t>1.8.</w:t>
      </w:r>
      <w:r w:rsidRPr="00023512">
        <w:tab/>
      </w:r>
      <w:r w:rsidR="00CC7471" w:rsidRPr="00023512">
        <w:t xml:space="preserve"> Исполнение концессионером обязательств по концессионному соглашению обеспечивается путем предоставления безотзывной банковской гарантии либо передачи концеденту в залог прав концессионера по договору банковского вклада (депозита), либо осуществления страхования риска ответственности концессионера за нарушение обязательств по концессионному соглашению.</w:t>
      </w:r>
    </w:p>
    <w:p w:rsidR="00023512" w:rsidRPr="00023512" w:rsidRDefault="00CC7471" w:rsidP="00345F0F">
      <w:pPr>
        <w:spacing w:after="0"/>
        <w:ind w:firstLine="567"/>
      </w:pPr>
      <w:r w:rsidRPr="00023512">
        <w:t>Способ исполнения концессионером обязательств по концессионному соглашению устанавливается решением о заключении концессионного соглашения.</w:t>
      </w:r>
    </w:p>
    <w:p w:rsidR="00023512" w:rsidRDefault="00CC7471" w:rsidP="00345F0F">
      <w:pPr>
        <w:spacing w:after="0"/>
        <w:ind w:firstLine="567"/>
      </w:pPr>
      <w:r w:rsidRPr="00023512">
        <w:t>В случае если</w:t>
      </w:r>
      <w:r w:rsidR="004D41C7" w:rsidRPr="00023512">
        <w:t>,</w:t>
      </w:r>
      <w:r w:rsidRPr="00023512">
        <w:t xml:space="preserve">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</w:t>
      </w:r>
      <w:r w:rsidR="004D41C7" w:rsidRPr="00023512">
        <w:t>.</w:t>
      </w:r>
      <w:r w:rsidRPr="00023512">
        <w:t xml:space="preserve"> </w:t>
      </w:r>
      <w:r w:rsidR="004D41C7" w:rsidRPr="00023512">
        <w:t>Б</w:t>
      </w:r>
      <w:r w:rsidRPr="00023512">
        <w:t>езотзывная банковская гарантия должна быть непередаваемой и соответствовать иным утвержденным Правительством Российской Федерации требованиям к таким гарантиям.</w:t>
      </w:r>
    </w:p>
    <w:p w:rsidR="00023512" w:rsidRPr="00023512" w:rsidRDefault="00CC7471" w:rsidP="00345F0F">
      <w:pPr>
        <w:spacing w:after="0"/>
        <w:ind w:firstLine="567"/>
      </w:pPr>
      <w:r w:rsidRPr="00023512">
        <w:t>1.</w:t>
      </w:r>
      <w:r w:rsidR="00023512" w:rsidRPr="00023512">
        <w:t>9</w:t>
      </w:r>
      <w:r w:rsidRPr="00023512">
        <w:t>. Концессионные соглашения заключаются в порядке, предусмотренном </w:t>
      </w:r>
      <w:hyperlink r:id="rId15" w:history="1">
        <w:r w:rsidRPr="00023512">
          <w:rPr>
            <w:rStyle w:val="af1"/>
            <w:color w:val="auto"/>
            <w:u w:val="none"/>
          </w:rPr>
          <w:t>Федеральным законом о концессионных соглашениях</w:t>
        </w:r>
      </w:hyperlink>
      <w:r w:rsidRPr="00023512">
        <w:t>.</w:t>
      </w:r>
    </w:p>
    <w:p w:rsidR="00FB2D72" w:rsidRPr="00FB2D72" w:rsidRDefault="00023512" w:rsidP="00345F0F">
      <w:pPr>
        <w:spacing w:after="0"/>
        <w:ind w:firstLine="567"/>
      </w:pPr>
      <w:r w:rsidRPr="00023512">
        <w:t>1.10</w:t>
      </w:r>
      <w:r w:rsidR="00CC7471" w:rsidRPr="00023512">
        <w:t xml:space="preserve">. По истечении срока действия концессионного соглашения объект концессионного соглашения передается концессионером концеденту. Ответственность за качество объекта концессионного соглашения концессионер несет перед концедентом в течение срока, установленного концессионным соглашением, или, если такой срок не установлен, в течение пяти лет со дня передачи этого объекта концеденту. В случае, если срок, установленный концессионным соглашением, составляет менее чем пять лет и нарушение требований к качеству созданного и (или) реконструированного объекта концессионного соглашения обнаружено по истечении данного срока, но в течение пяти лет со дня передачи этого объекта концеденту, концессионер несет ответственность перед концедентом при условии, что концедент докажет, что такое нарушение было допущено до дня передачи этого объекта </w:t>
      </w:r>
      <w:r w:rsidR="00CC7471" w:rsidRPr="00FB2D72">
        <w:t>концеденту или по причинам, возникшим до дня передачи.</w:t>
      </w:r>
    </w:p>
    <w:p w:rsidR="00C522D5" w:rsidRPr="00FB2D72" w:rsidRDefault="00FB2D72" w:rsidP="00345F0F">
      <w:pPr>
        <w:spacing w:after="0"/>
        <w:ind w:firstLine="567"/>
      </w:pPr>
      <w:r w:rsidRPr="00FB2D72">
        <w:t>1.11</w:t>
      </w:r>
      <w:r w:rsidR="00CC7471" w:rsidRPr="00FB2D72">
        <w:t>. Изменение и прекращение концессионных соглашений осуществляются в порядке, предусмотренном</w:t>
      </w:r>
      <w:r>
        <w:t xml:space="preserve"> </w:t>
      </w:r>
      <w:hyperlink r:id="rId16" w:history="1">
        <w:r w:rsidR="00CC7471" w:rsidRPr="00FB2D72">
          <w:rPr>
            <w:rStyle w:val="af1"/>
            <w:color w:val="auto"/>
            <w:u w:val="none"/>
          </w:rPr>
          <w:t xml:space="preserve">Федеральным законом </w:t>
        </w:r>
        <w:r w:rsidRPr="00FB2D72">
          <w:rPr>
            <w:rStyle w:val="af1"/>
            <w:color w:val="auto"/>
            <w:u w:val="none"/>
          </w:rPr>
          <w:t>о</w:t>
        </w:r>
        <w:r w:rsidR="00CC7471" w:rsidRPr="00FB2D72">
          <w:rPr>
            <w:rStyle w:val="af1"/>
            <w:color w:val="auto"/>
            <w:u w:val="none"/>
          </w:rPr>
          <w:t xml:space="preserve"> концессионных соглашения</w:t>
        </w:r>
      </w:hyperlink>
      <w:r w:rsidRPr="00FB2D72">
        <w:rPr>
          <w:rStyle w:val="af1"/>
          <w:color w:val="auto"/>
          <w:u w:val="none"/>
        </w:rPr>
        <w:t>х</w:t>
      </w:r>
      <w:r w:rsidR="00CC7471" w:rsidRPr="00FB2D72">
        <w:t>.</w:t>
      </w:r>
    </w:p>
    <w:p w:rsidR="00CC7471" w:rsidRPr="00FB2D72" w:rsidRDefault="00CC7471" w:rsidP="00345F0F">
      <w:pPr>
        <w:spacing w:after="0"/>
        <w:ind w:firstLine="567"/>
      </w:pPr>
      <w:r w:rsidRPr="00FB2D72">
        <w:t>Расторжение концессионного соглашения осуществляется на основании решения суда, последствия прекращения концессионного соглашения устанавливаются концессионным соглашением в соответствии с законодательством.</w:t>
      </w:r>
    </w:p>
    <w:p w:rsidR="00C522D5" w:rsidRPr="005F7D8D" w:rsidRDefault="00C522D5" w:rsidP="00345F0F">
      <w:pPr>
        <w:spacing w:after="0"/>
        <w:ind w:firstLine="567"/>
      </w:pPr>
    </w:p>
    <w:p w:rsidR="00CC7471" w:rsidRPr="005F7D8D" w:rsidRDefault="005F7D8D" w:rsidP="005F7D8D">
      <w:pPr>
        <w:spacing w:after="0"/>
        <w:ind w:firstLine="567"/>
        <w:jc w:val="center"/>
        <w:rPr>
          <w:b/>
        </w:rPr>
      </w:pPr>
      <w:r w:rsidRPr="005F7D8D">
        <w:rPr>
          <w:b/>
        </w:rPr>
        <w:t xml:space="preserve">Раздел </w:t>
      </w:r>
      <w:r w:rsidR="00CC7471" w:rsidRPr="005F7D8D">
        <w:rPr>
          <w:b/>
        </w:rPr>
        <w:t>2. Порядок подготовки и принятия решения о заключении концессионного соглашения</w:t>
      </w:r>
    </w:p>
    <w:p w:rsidR="005F7D8D" w:rsidRPr="005F7D8D" w:rsidRDefault="005F7D8D" w:rsidP="00345F0F">
      <w:pPr>
        <w:spacing w:after="0"/>
        <w:ind w:firstLine="567"/>
        <w:rPr>
          <w:b/>
        </w:rPr>
      </w:pPr>
    </w:p>
    <w:p w:rsidR="004D41C7" w:rsidRPr="00434A0F" w:rsidRDefault="00CC7471" w:rsidP="005F683E">
      <w:pPr>
        <w:spacing w:after="0"/>
        <w:ind w:firstLine="567"/>
      </w:pPr>
      <w:r w:rsidRPr="00434A0F">
        <w:t xml:space="preserve">2.1. Решение о заключении концессионного соглашения принимается </w:t>
      </w:r>
      <w:r w:rsidR="005F683E">
        <w:t>администрацией поселка в форме постановления</w:t>
      </w:r>
      <w:r w:rsidR="00434A0F" w:rsidRPr="00434A0F">
        <w:t>.</w:t>
      </w:r>
    </w:p>
    <w:p w:rsidR="005F683E" w:rsidRPr="0035378B" w:rsidRDefault="005F683E" w:rsidP="0035378B">
      <w:pPr>
        <w:autoSpaceDE w:val="0"/>
        <w:autoSpaceDN w:val="0"/>
        <w:adjustRightInd w:val="0"/>
        <w:spacing w:after="0"/>
        <w:ind w:firstLine="567"/>
        <w:contextualSpacing w:val="0"/>
      </w:pPr>
      <w:r>
        <w:t xml:space="preserve">Постановлением о заключении </w:t>
      </w:r>
      <w:r w:rsidRPr="0035378B">
        <w:t>концессионного соглашения устанавливаются:</w:t>
      </w:r>
    </w:p>
    <w:p w:rsidR="005F683E" w:rsidRPr="0035378B" w:rsidRDefault="005F683E" w:rsidP="0035378B">
      <w:pPr>
        <w:autoSpaceDE w:val="0"/>
        <w:autoSpaceDN w:val="0"/>
        <w:adjustRightInd w:val="0"/>
        <w:spacing w:after="0"/>
        <w:ind w:firstLine="567"/>
        <w:contextualSpacing w:val="0"/>
      </w:pPr>
      <w:r w:rsidRPr="0035378B">
        <w:t xml:space="preserve">1) условия концессионного соглашения в соответствии со </w:t>
      </w:r>
      <w:hyperlink r:id="rId17" w:history="1">
        <w:r w:rsidRPr="0035378B">
          <w:t>статьями 10</w:t>
        </w:r>
      </w:hyperlink>
      <w:r w:rsidRPr="0035378B">
        <w:t xml:space="preserve"> и </w:t>
      </w:r>
      <w:hyperlink r:id="rId18" w:history="1">
        <w:r w:rsidRPr="0035378B">
          <w:t>42</w:t>
        </w:r>
      </w:hyperlink>
      <w:r w:rsidRPr="0035378B">
        <w:t xml:space="preserve"> </w:t>
      </w:r>
      <w:r w:rsidR="008F171E" w:rsidRPr="0035378B">
        <w:rPr>
          <w:rStyle w:val="af1"/>
          <w:color w:val="auto"/>
          <w:u w:val="none"/>
        </w:rPr>
        <w:t>о</w:t>
      </w:r>
      <w:r w:rsidR="008F171E" w:rsidRPr="0035378B">
        <w:t xml:space="preserve"> </w:t>
      </w:r>
      <w:r w:rsidR="008F171E" w:rsidRPr="0035378B">
        <w:rPr>
          <w:rStyle w:val="af1"/>
          <w:color w:val="auto"/>
          <w:u w:val="none"/>
        </w:rPr>
        <w:t>концессионных соглашениях</w:t>
      </w:r>
      <w:r w:rsidR="008F171E" w:rsidRPr="0035378B">
        <w:t xml:space="preserve"> </w:t>
      </w:r>
      <w:r w:rsidRPr="0035378B">
        <w:t>(далее - условия конкурса);</w:t>
      </w:r>
    </w:p>
    <w:p w:rsidR="005F683E" w:rsidRPr="0035378B" w:rsidRDefault="005F683E" w:rsidP="0035378B">
      <w:pPr>
        <w:autoSpaceDE w:val="0"/>
        <w:autoSpaceDN w:val="0"/>
        <w:adjustRightInd w:val="0"/>
        <w:spacing w:after="0"/>
        <w:ind w:firstLine="567"/>
        <w:contextualSpacing w:val="0"/>
      </w:pPr>
      <w:r w:rsidRPr="0035378B">
        <w:t>2) критерии конкурса и параметры критериев конкурса;</w:t>
      </w:r>
    </w:p>
    <w:p w:rsidR="005F683E" w:rsidRPr="0035378B" w:rsidRDefault="005F683E" w:rsidP="0035378B">
      <w:pPr>
        <w:autoSpaceDE w:val="0"/>
        <w:autoSpaceDN w:val="0"/>
        <w:adjustRightInd w:val="0"/>
        <w:spacing w:after="0"/>
        <w:ind w:firstLine="567"/>
        <w:contextualSpacing w:val="0"/>
      </w:pPr>
      <w:r w:rsidRPr="0035378B">
        <w:t>3) вид конкурса (открытый конкурс или закрытый конкурс);</w:t>
      </w:r>
    </w:p>
    <w:p w:rsidR="005F683E" w:rsidRPr="0035378B" w:rsidRDefault="005F683E" w:rsidP="0035378B">
      <w:pPr>
        <w:autoSpaceDE w:val="0"/>
        <w:autoSpaceDN w:val="0"/>
        <w:adjustRightInd w:val="0"/>
        <w:spacing w:after="0"/>
        <w:ind w:firstLine="567"/>
        <w:contextualSpacing w:val="0"/>
      </w:pPr>
      <w:r w:rsidRPr="0035378B">
        <w:t>4) перечень лиц, которым направляются приглашения принять участие в конкурсе, - в случае проведения закрытого конкурса;</w:t>
      </w:r>
    </w:p>
    <w:p w:rsidR="005F683E" w:rsidRDefault="005F683E" w:rsidP="0035378B">
      <w:pPr>
        <w:autoSpaceDE w:val="0"/>
        <w:autoSpaceDN w:val="0"/>
        <w:adjustRightInd w:val="0"/>
        <w:spacing w:after="0"/>
        <w:ind w:firstLine="567"/>
        <w:contextualSpacing w:val="0"/>
      </w:pPr>
      <w:r w:rsidRPr="0035378B">
        <w:t>5) срок опубликования в официальном издании, размещения на официальном сайте в информационно-телекоммуникационной сети "Интернет"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</w:t>
      </w:r>
      <w:r>
        <w:t xml:space="preserve"> принять участие в закрытом конкурсе определенным решением о заключении концессионного соглашения лицам;</w:t>
      </w:r>
    </w:p>
    <w:p w:rsidR="005F683E" w:rsidRDefault="005F683E" w:rsidP="005F683E">
      <w:pPr>
        <w:autoSpaceDE w:val="0"/>
        <w:autoSpaceDN w:val="0"/>
        <w:adjustRightInd w:val="0"/>
        <w:spacing w:after="0"/>
        <w:ind w:firstLine="540"/>
        <w:contextualSpacing w:val="0"/>
      </w:pPr>
      <w:r>
        <w:t>6) орган, уполномоченный концедентом на:</w:t>
      </w:r>
    </w:p>
    <w:p w:rsidR="005F683E" w:rsidRDefault="005F683E" w:rsidP="005F683E">
      <w:pPr>
        <w:autoSpaceDE w:val="0"/>
        <w:autoSpaceDN w:val="0"/>
        <w:adjustRightInd w:val="0"/>
        <w:spacing w:after="0"/>
        <w:ind w:firstLine="540"/>
        <w:contextualSpacing w:val="0"/>
      </w:pPr>
      <w:r>
        <w:t>а)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</w:t>
      </w:r>
    </w:p>
    <w:p w:rsidR="005F683E" w:rsidRDefault="005F683E" w:rsidP="005F683E">
      <w:pPr>
        <w:autoSpaceDE w:val="0"/>
        <w:autoSpaceDN w:val="0"/>
        <w:adjustRightInd w:val="0"/>
        <w:spacing w:after="0"/>
        <w:ind w:firstLine="540"/>
        <w:contextualSpacing w:val="0"/>
      </w:pPr>
      <w:r>
        <w:t>б) создание конкурсной комиссии по проведению конкурса (далее - конкурсная комиссия), утверждение персонального состава конкурсной комиссии.</w:t>
      </w:r>
    </w:p>
    <w:p w:rsidR="005F683E" w:rsidRDefault="005F683E" w:rsidP="005F683E">
      <w:pPr>
        <w:spacing w:after="0"/>
        <w:ind w:firstLine="567"/>
      </w:pPr>
    </w:p>
    <w:p w:rsidR="004D41C7" w:rsidRPr="00434A0F" w:rsidRDefault="00CC7471" w:rsidP="005F683E">
      <w:pPr>
        <w:spacing w:after="0"/>
        <w:ind w:firstLine="567"/>
      </w:pPr>
      <w:r w:rsidRPr="00434A0F">
        <w:t xml:space="preserve">2.2. Инициаторами принятия решения о заключении концессионного соглашения могут быть </w:t>
      </w:r>
      <w:r w:rsidR="00434A0F" w:rsidRPr="00434A0F">
        <w:t xml:space="preserve">администрация поселка, </w:t>
      </w:r>
      <w:r w:rsidRPr="00434A0F">
        <w:t>муниципальные унитарные предприятия и муниципальные учреждения, иные юридические лица и индивидуальные предприниматели.</w:t>
      </w:r>
    </w:p>
    <w:p w:rsidR="00434A0F" w:rsidRPr="00434A0F" w:rsidRDefault="00CC7471" w:rsidP="005F683E">
      <w:pPr>
        <w:spacing w:after="0"/>
        <w:ind w:firstLine="567"/>
      </w:pPr>
      <w:r w:rsidRPr="00434A0F">
        <w:t>2.3. Подготовку конкурсной документации, подготовку и заключение концессионных соглашений, заключение с концессионером договоров аренды (субаренды) земельных участков осуществляет главн</w:t>
      </w:r>
      <w:r w:rsidR="002A1452">
        <w:t>ый</w:t>
      </w:r>
      <w:r w:rsidRPr="00434A0F">
        <w:t xml:space="preserve"> специалист по управлению имуществом </w:t>
      </w:r>
      <w:r w:rsidR="00434A0F">
        <w:t>администрации поселка совместно с главным специалистом по земельным отношениям администрации поселка</w:t>
      </w:r>
      <w:r w:rsidRPr="00434A0F">
        <w:t xml:space="preserve"> в соответствии с настоящим Положением и действующим законодательством Российской Федерации.</w:t>
      </w:r>
    </w:p>
    <w:p w:rsidR="00C522D5" w:rsidRPr="00434A0F" w:rsidRDefault="00CC7471" w:rsidP="005F683E">
      <w:pPr>
        <w:spacing w:after="0"/>
        <w:ind w:firstLine="567"/>
      </w:pPr>
      <w:r w:rsidRPr="00434A0F">
        <w:t>2.4. Специалист</w:t>
      </w:r>
      <w:r w:rsidR="00434A0F" w:rsidRPr="00434A0F">
        <w:t xml:space="preserve"> по имущественным отношениям</w:t>
      </w:r>
      <w:r w:rsidRPr="00434A0F">
        <w:t xml:space="preserve"> предоставляет</w:t>
      </w:r>
      <w:r w:rsidR="004D41C7" w:rsidRPr="00434A0F">
        <w:t>, муниципальным унитарным предприятиям и муниципальным учреждениям, иным юридическим лицам и индивидуальным предпринимателям</w:t>
      </w:r>
      <w:r w:rsidRPr="00434A0F">
        <w:t xml:space="preserve"> в течение </w:t>
      </w:r>
      <w:r w:rsidR="00434A0F" w:rsidRPr="00434A0F">
        <w:t>10</w:t>
      </w:r>
      <w:r w:rsidRPr="00434A0F">
        <w:t xml:space="preserve"> </w:t>
      </w:r>
      <w:r w:rsidR="00434A0F" w:rsidRPr="00434A0F">
        <w:t>(де</w:t>
      </w:r>
      <w:r w:rsidR="00434A0F">
        <w:t>с</w:t>
      </w:r>
      <w:r w:rsidR="00434A0F" w:rsidRPr="00434A0F">
        <w:t xml:space="preserve">яти) </w:t>
      </w:r>
      <w:r w:rsidRPr="00434A0F">
        <w:t>рабочих дней со дня поступления запроса следующие предложения об условиях концессионного соглашения:</w:t>
      </w:r>
    </w:p>
    <w:p w:rsidR="00CC7471" w:rsidRPr="00434A0F" w:rsidRDefault="00CC7471" w:rsidP="005F683E">
      <w:pPr>
        <w:spacing w:after="0"/>
        <w:ind w:firstLine="567"/>
      </w:pPr>
      <w:r w:rsidRPr="00434A0F">
        <w:t>1) состав и описание, в том числе технико-экономические показатели, объекта концессионного соглашения;</w:t>
      </w:r>
    </w:p>
    <w:p w:rsidR="00434A0F" w:rsidRDefault="00CC7471" w:rsidP="005F683E">
      <w:pPr>
        <w:spacing w:after="0"/>
        <w:ind w:firstLine="567"/>
      </w:pPr>
      <w:r w:rsidRPr="00434A0F">
        <w:t>2) требования к обязанностям концессионера по созданию и (или) реконструкции объекта концессионного соглашения;</w:t>
      </w:r>
    </w:p>
    <w:p w:rsidR="00434A0F" w:rsidRDefault="00CC7471" w:rsidP="005F683E">
      <w:pPr>
        <w:spacing w:after="0"/>
        <w:ind w:firstLine="567"/>
      </w:pPr>
      <w:r w:rsidRPr="00434A0F">
        <w:t>3) предоставление концедентом во владение и в пользование концессионера муниципального имущества, образующего единое целое с объектом концессионного соглашения и (или) предназначенного для использования по общему назначению для осуществления концессионером деятельности, предусмотренной концессионным соглашением (с указанием состава и описания такого имущества, целей, срока его использования (эксплуатации) концессионером, установлением обязательств концессионера в отношении такого имущества по его модернизации, замене морально устаревшего и физически изношенного оборудования новым, более производительным оборудованием, иному улучшению характеристик и эксплуатационных свойств такого имущества);</w:t>
      </w:r>
    </w:p>
    <w:p w:rsidR="00434A0F" w:rsidRDefault="00CC7471" w:rsidP="005F683E">
      <w:pPr>
        <w:spacing w:after="0"/>
        <w:ind w:firstLine="567"/>
      </w:pPr>
      <w:r w:rsidRPr="00434A0F">
        <w:t>4) принадлежность имущества, созданного или приобретенного концессионером при исполнении концессионного соглашения и не являющегося объектом концессионного соглашения;</w:t>
      </w:r>
    </w:p>
    <w:p w:rsidR="00434A0F" w:rsidRDefault="00CC7471" w:rsidP="00434A0F">
      <w:pPr>
        <w:spacing w:after="0"/>
        <w:ind w:firstLine="567"/>
      </w:pPr>
      <w:r w:rsidRPr="00434A0F">
        <w:t>5) цели, порядок и сроки использования (эксплуатации) объекта концессионного соглашения;</w:t>
      </w:r>
    </w:p>
    <w:p w:rsidR="00434A0F" w:rsidRDefault="00CC7471" w:rsidP="00434A0F">
      <w:pPr>
        <w:spacing w:after="0"/>
        <w:ind w:firstLine="567"/>
      </w:pPr>
      <w:r w:rsidRPr="00434A0F">
        <w:t>6) объем инвестиций в создание и (или) реконструкцию объекта концессионного соглашения;</w:t>
      </w:r>
    </w:p>
    <w:p w:rsidR="00434A0F" w:rsidRDefault="00CC7471" w:rsidP="00434A0F">
      <w:pPr>
        <w:spacing w:after="0"/>
        <w:ind w:firstLine="567"/>
      </w:pPr>
      <w:r w:rsidRPr="00434A0F">
        <w:t>7) сроки сдачи в эксплуатацию созданного и (или) реконструированного объекта концессионного соглашения с установленными концессионным соглашением технико-экономическими показателями;</w:t>
      </w:r>
    </w:p>
    <w:p w:rsidR="00CC7471" w:rsidRPr="00434A0F" w:rsidRDefault="00CC7471" w:rsidP="00434A0F">
      <w:pPr>
        <w:spacing w:after="0"/>
        <w:ind w:firstLine="567"/>
      </w:pPr>
      <w:r w:rsidRPr="00434A0F">
        <w:t>8) объем производства товаров, выполнения работ, оказания услуг при осуществлении деятельности, предусмотренной концессионным соглашением;</w:t>
      </w:r>
    </w:p>
    <w:p w:rsidR="00434A0F" w:rsidRDefault="00CC7471" w:rsidP="00434A0F">
      <w:pPr>
        <w:spacing w:after="0"/>
        <w:ind w:firstLine="567"/>
      </w:pPr>
      <w:r w:rsidRPr="00434A0F">
        <w:t>9) порядок и условия установления и изменения цен (тарифов) на производимые товары, выполняемые работы, оказываемые услуги и надбавок к ценам (тарифам) при осуществлении деятельности, предусмотренной концессионным соглашением;</w:t>
      </w:r>
    </w:p>
    <w:p w:rsidR="00CC7471" w:rsidRPr="00434A0F" w:rsidRDefault="00CC7471" w:rsidP="00434A0F">
      <w:pPr>
        <w:spacing w:after="0"/>
        <w:ind w:firstLine="567"/>
      </w:pPr>
      <w:r w:rsidRPr="00434A0F">
        <w:t>10) требования к обязанностям концессионера по реализации производимых товаров, оказанию услуг по регулируемым ценам (тарифам) и в соответствии с установленными надбавками к ценам (тарифам);</w:t>
      </w:r>
    </w:p>
    <w:p w:rsidR="00434A0F" w:rsidRDefault="00CC7471" w:rsidP="00434A0F">
      <w:pPr>
        <w:spacing w:after="0"/>
        <w:ind w:firstLine="567"/>
      </w:pPr>
      <w:r w:rsidRPr="00434A0F">
        <w:t>11) требования к обязанностям концессионера по реализации производимых товаров, оказанию услуг на внутреннем рынке в течение срока, установленного концессионным соглашением;</w:t>
      </w:r>
    </w:p>
    <w:p w:rsidR="00CC7471" w:rsidRPr="00434A0F" w:rsidRDefault="00CC7471" w:rsidP="00434A0F">
      <w:pPr>
        <w:spacing w:after="0"/>
        <w:ind w:firstLine="567"/>
      </w:pPr>
      <w:r w:rsidRPr="00434A0F">
        <w:t>12) способы обеспечения концессионером исполнения обязательств по концессионному соглашению, в том числе по страхованию риска утраты (гибели) объекта концессионного соглашения;</w:t>
      </w:r>
    </w:p>
    <w:p w:rsidR="00CC7471" w:rsidRPr="00434A0F" w:rsidRDefault="00CC7471" w:rsidP="00434A0F">
      <w:pPr>
        <w:spacing w:after="0"/>
        <w:ind w:firstLine="567"/>
      </w:pPr>
      <w:r w:rsidRPr="00434A0F">
        <w:t>13) требования к обязанностям концедента по финансированию части расходов на создание и (или) реконструкцию объекта концессионного соглашения, расходов на использование (эксплуатацию) указанного объекта;</w:t>
      </w:r>
    </w:p>
    <w:p w:rsidR="00434A0F" w:rsidRDefault="00CC7471" w:rsidP="00434A0F">
      <w:pPr>
        <w:spacing w:after="0"/>
        <w:ind w:firstLine="567"/>
      </w:pPr>
      <w:r w:rsidRPr="00434A0F">
        <w:t>14) сроки передачи концессионером концеденту объекта концессионного соглашения и иного предусмотренного концессионным соглашением и определяемого в соответствии с частью 9 статьи 3</w:t>
      </w:r>
      <w:r w:rsidR="00434A0F">
        <w:t xml:space="preserve"> </w:t>
      </w:r>
      <w:hyperlink r:id="rId19" w:history="1">
        <w:r w:rsidRPr="00434A0F">
          <w:rPr>
            <w:rStyle w:val="af1"/>
            <w:color w:val="auto"/>
            <w:u w:val="none"/>
          </w:rPr>
          <w:t xml:space="preserve">Федерального закона </w:t>
        </w:r>
        <w:r w:rsidR="00434A0F">
          <w:rPr>
            <w:rStyle w:val="af1"/>
            <w:color w:val="auto"/>
            <w:u w:val="none"/>
          </w:rPr>
          <w:t>о</w:t>
        </w:r>
        <w:r w:rsidRPr="00434A0F">
          <w:rPr>
            <w:rStyle w:val="af1"/>
            <w:color w:val="auto"/>
            <w:u w:val="none"/>
          </w:rPr>
          <w:t xml:space="preserve"> концессионных соглашениях</w:t>
        </w:r>
      </w:hyperlink>
      <w:r w:rsidR="00434A0F">
        <w:rPr>
          <w:rStyle w:val="af1"/>
          <w:color w:val="auto"/>
          <w:u w:val="none"/>
        </w:rPr>
        <w:t xml:space="preserve"> </w:t>
      </w:r>
      <w:r w:rsidRPr="00434A0F">
        <w:t>имущества;</w:t>
      </w:r>
    </w:p>
    <w:p w:rsidR="00CC7471" w:rsidRPr="00434A0F" w:rsidRDefault="00CC7471" w:rsidP="00434A0F">
      <w:pPr>
        <w:spacing w:after="0"/>
        <w:ind w:firstLine="567"/>
      </w:pPr>
      <w:r w:rsidRPr="00434A0F">
        <w:t>15) определение действий (бездействия) концедента или концессионера, являющихся существенными нарушениями условий концессионного соглашения;</w:t>
      </w:r>
    </w:p>
    <w:p w:rsidR="00CC7471" w:rsidRPr="00434A0F" w:rsidRDefault="00CC7471" w:rsidP="00434A0F">
      <w:pPr>
        <w:spacing w:after="0"/>
        <w:ind w:firstLine="567"/>
      </w:pPr>
      <w:r w:rsidRPr="00434A0F">
        <w:t>16) размер и формы имущественной ответственности сторон концессионного соглашения за неисполнение или ненадлежащее исполнение своих обязательств по концессионному соглашению;</w:t>
      </w:r>
    </w:p>
    <w:p w:rsidR="00C522D5" w:rsidRPr="00434A0F" w:rsidRDefault="00CC7471" w:rsidP="00434A0F">
      <w:pPr>
        <w:spacing w:after="0"/>
        <w:ind w:firstLine="567"/>
      </w:pPr>
      <w:r w:rsidRPr="00434A0F">
        <w:t>17) распределение продукции и доходов, полученных в результате осуществления деятельности, предусмотренной концессионным соглашением;</w:t>
      </w:r>
    </w:p>
    <w:p w:rsidR="00C522D5" w:rsidRPr="00434A0F" w:rsidRDefault="00CC7471" w:rsidP="00434A0F">
      <w:pPr>
        <w:spacing w:after="0"/>
        <w:ind w:firstLine="567"/>
      </w:pPr>
      <w:r w:rsidRPr="00434A0F">
        <w:t>18) распределение риска случайной гибели или случайного повреждения объекта концессионного соглашения;</w:t>
      </w:r>
    </w:p>
    <w:p w:rsidR="00C522D5" w:rsidRPr="00434A0F" w:rsidRDefault="00CC7471" w:rsidP="00434A0F">
      <w:pPr>
        <w:spacing w:after="0"/>
        <w:ind w:firstLine="567"/>
      </w:pPr>
      <w:r w:rsidRPr="00434A0F">
        <w:t>19) концессионная плата;</w:t>
      </w:r>
    </w:p>
    <w:p w:rsidR="00434A0F" w:rsidRDefault="00CC7471" w:rsidP="00434A0F">
      <w:pPr>
        <w:spacing w:after="0"/>
        <w:ind w:firstLine="567"/>
      </w:pPr>
      <w:r w:rsidRPr="00434A0F">
        <w:t>20) порядок распоряжения концессионером объектом концессионного соглашения;</w:t>
      </w:r>
    </w:p>
    <w:p w:rsidR="00C522D5" w:rsidRPr="00434A0F" w:rsidRDefault="00CC7471" w:rsidP="00434A0F">
      <w:pPr>
        <w:spacing w:after="0"/>
        <w:ind w:firstLine="567"/>
      </w:pPr>
      <w:r w:rsidRPr="00434A0F">
        <w:t>21) срок действия концессионного соглашения;</w:t>
      </w:r>
    </w:p>
    <w:p w:rsidR="00C522D5" w:rsidRPr="00434A0F" w:rsidRDefault="00CC7471" w:rsidP="00434A0F">
      <w:pPr>
        <w:spacing w:after="0"/>
        <w:ind w:firstLine="567"/>
      </w:pPr>
      <w:r w:rsidRPr="00434A0F">
        <w:t>22) иные предусмотренные федеральными законами условия.</w:t>
      </w:r>
    </w:p>
    <w:p w:rsidR="00C522D5" w:rsidRPr="00434A0F" w:rsidRDefault="00CC7471" w:rsidP="00345F0F">
      <w:pPr>
        <w:spacing w:after="0"/>
        <w:ind w:firstLine="567"/>
      </w:pPr>
      <w:r w:rsidRPr="00434A0F">
        <w:t xml:space="preserve">2.5.Специалист </w:t>
      </w:r>
      <w:r w:rsidR="00434A0F" w:rsidRPr="00434A0F">
        <w:t>по имущественным отношениям</w:t>
      </w:r>
      <w:r w:rsidRPr="00434A0F">
        <w:t xml:space="preserve"> одновременно с предложениями о заключении концессионного соглашения представляет следующие документы:</w:t>
      </w:r>
    </w:p>
    <w:p w:rsidR="00434A0F" w:rsidRPr="00434A0F" w:rsidRDefault="00CC7471" w:rsidP="00345F0F">
      <w:pPr>
        <w:spacing w:after="0"/>
        <w:ind w:firstLine="567"/>
      </w:pPr>
      <w:r w:rsidRPr="00434A0F">
        <w:t>1) предложения о требованиях, которые предъявляются к участникам конкурса (в том числе требования к их квалификации, профессиональным, деловым качествам) и в соответствии с которыми проводится предварительный отбор участников конкурса;</w:t>
      </w:r>
    </w:p>
    <w:p w:rsidR="00434A0F" w:rsidRPr="00434A0F" w:rsidRDefault="00CC7471" w:rsidP="00345F0F">
      <w:pPr>
        <w:spacing w:after="0"/>
        <w:ind w:firstLine="567"/>
      </w:pPr>
      <w:r w:rsidRPr="00434A0F">
        <w:t>2) предложения о критериях конкурса и установленных в соответствии с частью 3 статьи 24</w:t>
      </w:r>
      <w:r w:rsidR="00A31B75">
        <w:t xml:space="preserve"> </w:t>
      </w:r>
      <w:hyperlink r:id="rId20" w:history="1">
        <w:r w:rsidRPr="00434A0F">
          <w:rPr>
            <w:rStyle w:val="af1"/>
            <w:color w:val="auto"/>
            <w:u w:val="none"/>
          </w:rPr>
          <w:t xml:space="preserve">Федерального закона </w:t>
        </w:r>
        <w:r w:rsidR="00A31B75">
          <w:rPr>
            <w:rStyle w:val="af1"/>
            <w:color w:val="auto"/>
            <w:u w:val="none"/>
          </w:rPr>
          <w:t>о</w:t>
        </w:r>
        <w:r w:rsidRPr="00434A0F">
          <w:rPr>
            <w:rStyle w:val="af1"/>
            <w:color w:val="auto"/>
            <w:u w:val="none"/>
          </w:rPr>
          <w:t xml:space="preserve"> концессионных соглашениях</w:t>
        </w:r>
      </w:hyperlink>
      <w:r w:rsidR="00A31B75">
        <w:rPr>
          <w:rStyle w:val="af1"/>
          <w:color w:val="auto"/>
          <w:u w:val="none"/>
        </w:rPr>
        <w:t xml:space="preserve"> </w:t>
      </w:r>
      <w:r w:rsidRPr="00434A0F">
        <w:t>параметрах критериев конкурса;</w:t>
      </w:r>
    </w:p>
    <w:p w:rsidR="00434A0F" w:rsidRPr="00434A0F" w:rsidRDefault="00CC7471" w:rsidP="00345F0F">
      <w:pPr>
        <w:spacing w:after="0"/>
        <w:ind w:firstLine="567"/>
      </w:pPr>
      <w:r w:rsidRPr="00434A0F">
        <w:t>3) перечень документов и материалов, представляемых заявителями (в том числе документов и материалов, подтверждающих их соответствие требованиям, предъявляемым к участникам конкурса);</w:t>
      </w:r>
    </w:p>
    <w:p w:rsidR="00C522D5" w:rsidRPr="00434A0F" w:rsidRDefault="00CC7471" w:rsidP="00345F0F">
      <w:pPr>
        <w:spacing w:after="0"/>
        <w:ind w:firstLine="567"/>
      </w:pPr>
      <w:r w:rsidRPr="00434A0F">
        <w:t>4) предложения о размере задатка, вносимого в обеспечение исполнения обязательства по заключению концессионного соглашения;</w:t>
      </w:r>
    </w:p>
    <w:p w:rsidR="00C522D5" w:rsidRPr="00434A0F" w:rsidRDefault="00CC7471" w:rsidP="00345F0F">
      <w:pPr>
        <w:spacing w:after="0"/>
        <w:ind w:firstLine="567"/>
      </w:pPr>
      <w:r w:rsidRPr="00434A0F">
        <w:t>5) расчеты срока окупаемости инвестиций в создание и (или) реконструкцию объекта концессионного соглашения.</w:t>
      </w:r>
    </w:p>
    <w:p w:rsidR="00434A0F" w:rsidRPr="00434A0F" w:rsidRDefault="00CC7471" w:rsidP="00345F0F">
      <w:pPr>
        <w:spacing w:after="0"/>
        <w:ind w:firstLine="567"/>
      </w:pPr>
      <w:r w:rsidRPr="00434A0F">
        <w:t xml:space="preserve">2.6. Специалист </w:t>
      </w:r>
      <w:r w:rsidR="00434A0F" w:rsidRPr="00434A0F">
        <w:t>по имущественным отношениям</w:t>
      </w:r>
      <w:r w:rsidRPr="00434A0F">
        <w:t xml:space="preserve"> подготавливает проект </w:t>
      </w:r>
      <w:r w:rsidR="008838A7" w:rsidRPr="00434A0F">
        <w:t>постановления</w:t>
      </w:r>
      <w:r w:rsidRPr="00434A0F">
        <w:t xml:space="preserve"> </w:t>
      </w:r>
      <w:r w:rsidR="00434A0F" w:rsidRPr="00434A0F">
        <w:t>администрации поселка</w:t>
      </w:r>
      <w:r w:rsidRPr="00434A0F">
        <w:t xml:space="preserve"> о заключении концессионного соглашения, которым утверждаются:</w:t>
      </w:r>
    </w:p>
    <w:p w:rsidR="00C522D5" w:rsidRPr="000B44E5" w:rsidRDefault="00CC7471" w:rsidP="000B44E5">
      <w:pPr>
        <w:autoSpaceDE w:val="0"/>
        <w:autoSpaceDN w:val="0"/>
        <w:adjustRightInd w:val="0"/>
        <w:spacing w:after="0"/>
        <w:ind w:firstLine="567"/>
        <w:contextualSpacing w:val="0"/>
      </w:pPr>
      <w:r w:rsidRPr="00434A0F">
        <w:t xml:space="preserve">1) </w:t>
      </w:r>
      <w:r w:rsidR="000B44E5">
        <w:t xml:space="preserve">условия концессионного соглашения в </w:t>
      </w:r>
      <w:r w:rsidR="000B44E5" w:rsidRPr="000B44E5">
        <w:t xml:space="preserve">соответствии со </w:t>
      </w:r>
      <w:hyperlink r:id="rId21" w:history="1">
        <w:r w:rsidR="000B44E5" w:rsidRPr="000B44E5">
          <w:t>статьями 10</w:t>
        </w:r>
      </w:hyperlink>
      <w:r w:rsidR="000B44E5" w:rsidRPr="000B44E5">
        <w:t xml:space="preserve"> и </w:t>
      </w:r>
      <w:hyperlink r:id="rId22" w:history="1">
        <w:r w:rsidR="000B44E5" w:rsidRPr="000B44E5">
          <w:t>42</w:t>
        </w:r>
      </w:hyperlink>
      <w:r w:rsidR="000B44E5" w:rsidRPr="000B44E5">
        <w:t xml:space="preserve"> </w:t>
      </w:r>
      <w:r w:rsidR="000B44E5" w:rsidRPr="000B44E5">
        <w:rPr>
          <w:rStyle w:val="af1"/>
          <w:color w:val="auto"/>
          <w:u w:val="none"/>
        </w:rPr>
        <w:t>Федерального закона о</w:t>
      </w:r>
      <w:r w:rsidR="000B44E5" w:rsidRPr="000B44E5">
        <w:t xml:space="preserve"> </w:t>
      </w:r>
      <w:r w:rsidR="000B44E5" w:rsidRPr="000B44E5">
        <w:rPr>
          <w:rStyle w:val="af1"/>
          <w:color w:val="auto"/>
          <w:u w:val="none"/>
        </w:rPr>
        <w:t>концессионных соглашениях</w:t>
      </w:r>
      <w:r w:rsidR="000B44E5" w:rsidRPr="000B44E5">
        <w:t xml:space="preserve"> (далее - условия конкурса);</w:t>
      </w:r>
    </w:p>
    <w:p w:rsidR="00C522D5" w:rsidRPr="00434A0F" w:rsidRDefault="00CC7471" w:rsidP="00345F0F">
      <w:pPr>
        <w:spacing w:after="0"/>
        <w:ind w:firstLine="567"/>
      </w:pPr>
      <w:r w:rsidRPr="00434A0F">
        <w:t>2) критерии конкурса и параметры критериев конкурса;</w:t>
      </w:r>
    </w:p>
    <w:p w:rsidR="00C522D5" w:rsidRPr="00434A0F" w:rsidRDefault="00CC7471" w:rsidP="00345F0F">
      <w:pPr>
        <w:spacing w:after="0"/>
        <w:ind w:firstLine="567"/>
      </w:pPr>
      <w:r w:rsidRPr="00434A0F">
        <w:t>3) вид конкурса;</w:t>
      </w:r>
    </w:p>
    <w:p w:rsidR="00C522D5" w:rsidRPr="00434A0F" w:rsidRDefault="00CC7471" w:rsidP="00345F0F">
      <w:pPr>
        <w:spacing w:after="0"/>
        <w:ind w:firstLine="567"/>
      </w:pPr>
      <w:r w:rsidRPr="00434A0F">
        <w:t>4) перечень лиц, которым направляются приглашения принять участие в конкурсе, - в случае проведения закрытого конкурса;</w:t>
      </w:r>
    </w:p>
    <w:p w:rsidR="000B44E5" w:rsidRDefault="000B44E5" w:rsidP="000B44E5">
      <w:pPr>
        <w:autoSpaceDE w:val="0"/>
        <w:autoSpaceDN w:val="0"/>
        <w:adjustRightInd w:val="0"/>
        <w:spacing w:after="0"/>
        <w:ind w:firstLine="540"/>
        <w:contextualSpacing w:val="0"/>
      </w:pPr>
      <w:r>
        <w:t>5) срок опубликования в официальном издании, размещения на официальном сайте в информационно-телекоммуникационной сети "Интернет"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лицам;</w:t>
      </w:r>
    </w:p>
    <w:p w:rsidR="000B44E5" w:rsidRDefault="000B44E5" w:rsidP="00536957">
      <w:pPr>
        <w:autoSpaceDE w:val="0"/>
        <w:autoSpaceDN w:val="0"/>
        <w:adjustRightInd w:val="0"/>
        <w:spacing w:after="0"/>
        <w:ind w:firstLine="539"/>
        <w:contextualSpacing w:val="0"/>
      </w:pPr>
      <w:r>
        <w:t>6) орган, уполномоченный концедентом на:</w:t>
      </w:r>
    </w:p>
    <w:p w:rsidR="000B44E5" w:rsidRDefault="000B44E5" w:rsidP="00536957">
      <w:pPr>
        <w:autoSpaceDE w:val="0"/>
        <w:autoSpaceDN w:val="0"/>
        <w:adjustRightInd w:val="0"/>
        <w:spacing w:after="0"/>
        <w:ind w:firstLine="539"/>
        <w:contextualSpacing w:val="0"/>
      </w:pPr>
      <w:r>
        <w:t>а)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</w:t>
      </w:r>
    </w:p>
    <w:p w:rsidR="000B44E5" w:rsidRDefault="000B44E5" w:rsidP="00536957">
      <w:pPr>
        <w:autoSpaceDE w:val="0"/>
        <w:autoSpaceDN w:val="0"/>
        <w:adjustRightInd w:val="0"/>
        <w:spacing w:after="0"/>
        <w:ind w:firstLine="539"/>
        <w:contextualSpacing w:val="0"/>
      </w:pPr>
      <w:r>
        <w:t>б) создание конкурсной комиссии по проведению конкурса (далее - конкурсная комиссия), утверждение персонального состава конкурсной комиссии.</w:t>
      </w:r>
    </w:p>
    <w:p w:rsidR="00434A0F" w:rsidRPr="00434A0F" w:rsidRDefault="00434A0F" w:rsidP="00345F0F">
      <w:pPr>
        <w:spacing w:after="0"/>
        <w:ind w:firstLine="567"/>
        <w:jc w:val="center"/>
        <w:rPr>
          <w:b/>
        </w:rPr>
      </w:pPr>
    </w:p>
    <w:p w:rsidR="00CC7471" w:rsidRPr="00434A0F" w:rsidRDefault="00434A0F" w:rsidP="00345F0F">
      <w:pPr>
        <w:spacing w:after="0"/>
        <w:ind w:firstLine="567"/>
        <w:jc w:val="center"/>
        <w:rPr>
          <w:b/>
        </w:rPr>
      </w:pPr>
      <w:r w:rsidRPr="00434A0F">
        <w:rPr>
          <w:b/>
        </w:rPr>
        <w:t xml:space="preserve">Раздел </w:t>
      </w:r>
      <w:r w:rsidR="00CC7471" w:rsidRPr="00434A0F">
        <w:rPr>
          <w:b/>
        </w:rPr>
        <w:t>3. Конкурс на право заключения концессионного соглашения</w:t>
      </w:r>
    </w:p>
    <w:p w:rsidR="00A31B75" w:rsidRPr="00A31B75" w:rsidRDefault="00A31B75" w:rsidP="00345F0F">
      <w:pPr>
        <w:spacing w:after="0"/>
        <w:ind w:firstLine="567"/>
      </w:pPr>
    </w:p>
    <w:p w:rsidR="00A31B75" w:rsidRPr="00A31B75" w:rsidRDefault="00CC7471" w:rsidP="00345F0F">
      <w:pPr>
        <w:spacing w:after="0"/>
        <w:ind w:firstLine="567"/>
      </w:pPr>
      <w:r w:rsidRPr="00A31B75">
        <w:t>3.1. Концессионное соглашение заключается по результатам конкурса на право заключения концессионного соглашения (далее - конкурс), за исключением случаев, предусмотренных статьей 37 </w:t>
      </w:r>
      <w:hyperlink r:id="rId23" w:history="1">
        <w:r w:rsidRPr="00A31B75">
          <w:rPr>
            <w:rStyle w:val="af1"/>
            <w:color w:val="auto"/>
            <w:u w:val="none"/>
          </w:rPr>
          <w:t xml:space="preserve">Федерального закона </w:t>
        </w:r>
        <w:r w:rsidR="00A31B75" w:rsidRPr="00A31B75">
          <w:rPr>
            <w:rStyle w:val="af1"/>
            <w:color w:val="auto"/>
            <w:u w:val="none"/>
          </w:rPr>
          <w:t>о</w:t>
        </w:r>
        <w:r w:rsidRPr="00A31B75">
          <w:rPr>
            <w:rStyle w:val="af1"/>
            <w:color w:val="auto"/>
            <w:u w:val="none"/>
          </w:rPr>
          <w:t xml:space="preserve"> концессионных соглашениях</w:t>
        </w:r>
      </w:hyperlink>
      <w:r w:rsidRPr="00A31B75">
        <w:t>.</w:t>
      </w:r>
    </w:p>
    <w:p w:rsidR="00A31B75" w:rsidRPr="00A31B75" w:rsidRDefault="00CC7471" w:rsidP="00345F0F">
      <w:pPr>
        <w:spacing w:after="0"/>
        <w:ind w:firstLine="567"/>
      </w:pPr>
      <w:r w:rsidRPr="00A31B75">
        <w:t>3.2. Конкурс проводится на основании решения о заключении концессионного соглашения.</w:t>
      </w:r>
    </w:p>
    <w:p w:rsidR="00C522D5" w:rsidRPr="00A31B75" w:rsidRDefault="00CC7471" w:rsidP="00345F0F">
      <w:pPr>
        <w:spacing w:after="0"/>
        <w:ind w:firstLine="567"/>
      </w:pPr>
      <w:r w:rsidRPr="00A31B75">
        <w:t>3.3. Конкурс может быть открытым (заявки на участие в конкурсе могут представлять любые лица) или закрытым (заявки на участие в конкурсе могут представлять лица, которым направлены приглашения принять участие в таком конкурсе в соответствии с решением о заключении концессионного соглашения).</w:t>
      </w:r>
    </w:p>
    <w:p w:rsidR="00C522D5" w:rsidRPr="00A31B75" w:rsidRDefault="00CC7471" w:rsidP="00345F0F">
      <w:pPr>
        <w:spacing w:after="0"/>
        <w:ind w:firstLine="567"/>
      </w:pPr>
      <w:r w:rsidRPr="00A31B75">
        <w:t>3.4. Закрытый конкурс проводится в случае, если концессионное соглашение заключается в отношении объекта концессионного соглашения, сведения о котором составляют государственную тайну, а также объекта концессионного соглашения, имеющего стратегическое значение для обеспечения обороноспособности и безопасности государства, за исключением случаев, предусмотренных законодательством Российской Федерации в сфере водоснабжения и водоотведения. Концедентом, конкурсной комиссией и участниками конкурса при проведении закрытого конкурса должны соблюдаться требования законодательства Российской Федерации о государственной тайне. Сведения, отнесенные в соответствии с законодательством Российской Федерации к государственной тайне, не подлежат опубликованию в средствах массовой информации, размещению в информационно-телекоммуникационной сети "Интернет" и включению в сообщение о проведении конкурса, направляемое лицам в соответствии с решением о заключении концессионного соглашения.</w:t>
      </w:r>
    </w:p>
    <w:p w:rsidR="008838A7" w:rsidRPr="00A31B75" w:rsidRDefault="00CC7471" w:rsidP="00345F0F">
      <w:pPr>
        <w:spacing w:after="0"/>
        <w:ind w:firstLine="567"/>
      </w:pPr>
      <w:r w:rsidRPr="00A31B75">
        <w:t xml:space="preserve">3.5.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осуществляет </w:t>
      </w:r>
      <w:r w:rsidR="00A31B75" w:rsidRPr="00A31B75">
        <w:t>администрация поселка</w:t>
      </w:r>
      <w:r w:rsidR="008838A7" w:rsidRPr="00A31B75">
        <w:t>.</w:t>
      </w:r>
    </w:p>
    <w:p w:rsidR="00C522D5" w:rsidRPr="00A31B75" w:rsidRDefault="00CC7471" w:rsidP="00345F0F">
      <w:pPr>
        <w:spacing w:after="0"/>
        <w:ind w:firstLine="567"/>
      </w:pPr>
      <w:r w:rsidRPr="00A31B75">
        <w:t>3.6. При проведении открытого конкурса информация и протоколы конкурсной комиссии, предусмотренные </w:t>
      </w:r>
      <w:hyperlink r:id="rId24" w:history="1">
        <w:r w:rsidRPr="00A31B75">
          <w:rPr>
            <w:rStyle w:val="af1"/>
            <w:color w:val="auto"/>
            <w:u w:val="none"/>
          </w:rPr>
          <w:t xml:space="preserve">Федеральным законом </w:t>
        </w:r>
        <w:r w:rsidR="00A31B75" w:rsidRPr="00A31B75">
          <w:rPr>
            <w:rStyle w:val="af1"/>
            <w:color w:val="auto"/>
            <w:u w:val="none"/>
          </w:rPr>
          <w:t xml:space="preserve">о </w:t>
        </w:r>
        <w:r w:rsidRPr="00A31B75">
          <w:rPr>
            <w:rStyle w:val="af1"/>
            <w:color w:val="auto"/>
            <w:u w:val="none"/>
          </w:rPr>
          <w:t>концессионных соглашениях</w:t>
        </w:r>
      </w:hyperlink>
      <w:r w:rsidRPr="00A31B75">
        <w:t>, подлежат размещению на официальном сайте в информационно-</w:t>
      </w:r>
      <w:r w:rsidR="00C522D5" w:rsidRPr="00A31B75">
        <w:t>т</w:t>
      </w:r>
      <w:r w:rsidR="00A31B75">
        <w:t>елекоммуникационной сети «</w:t>
      </w:r>
      <w:r w:rsidRPr="00A31B75">
        <w:t>Интернет</w:t>
      </w:r>
      <w:r w:rsidR="00A31B75">
        <w:t>»</w:t>
      </w:r>
      <w:r w:rsidRPr="00A31B75">
        <w:t xml:space="preserve"> для размещения информации о проведении торгов, определенном Правительством Российской Федерации. Информация о проведении открытого конкурса должна быть доступна для ознакомления любым лицам без взимания платы.</w:t>
      </w:r>
    </w:p>
    <w:p w:rsidR="00C522D5" w:rsidRPr="00961E73" w:rsidRDefault="00CC7471" w:rsidP="00345F0F">
      <w:pPr>
        <w:spacing w:after="0"/>
        <w:ind w:firstLine="567"/>
      </w:pPr>
      <w:r w:rsidRPr="00961E73">
        <w:t xml:space="preserve">3.7. Сообщение о проведении конкурса публикуется </w:t>
      </w:r>
      <w:r w:rsidR="00961E73" w:rsidRPr="00961E73">
        <w:t>с</w:t>
      </w:r>
      <w:r w:rsidR="008838A7" w:rsidRPr="00961E73">
        <w:t>пециалистом</w:t>
      </w:r>
      <w:r w:rsidRPr="00961E73">
        <w:t xml:space="preserve"> </w:t>
      </w:r>
      <w:r w:rsidR="00961E73" w:rsidRPr="00961E73">
        <w:t xml:space="preserve">по имущественным отношениям </w:t>
      </w:r>
      <w:r w:rsidRPr="00961E73">
        <w:t xml:space="preserve">в определяемом концедентом официальном издании и размещается на официальном сайте в информационно-телекоммуникационной сети </w:t>
      </w:r>
      <w:r w:rsidR="00961E73" w:rsidRPr="00961E73">
        <w:t>«</w:t>
      </w:r>
      <w:r w:rsidRPr="00961E73">
        <w:t>Интернет</w:t>
      </w:r>
      <w:r w:rsidR="00961E73" w:rsidRPr="00961E73">
        <w:t>»</w:t>
      </w:r>
      <w:r w:rsidRPr="00961E73">
        <w:t>" (при проведении открытого конкурса) или направляется лицам в соответствии с решением о заключении концессионного соглашения одновременно с приглашением принять участие в конкурсе (при проведении закрытого конкурса) в срок, установленный конкурсной документацией, но не менее чем за тридцать рабочих дней до дня истечения срока представления заявок на участие в конкурсе в порядке, предусмотренном </w:t>
      </w:r>
      <w:hyperlink r:id="rId25" w:history="1">
        <w:r w:rsidRPr="00961E73">
          <w:rPr>
            <w:rStyle w:val="af1"/>
            <w:color w:val="auto"/>
            <w:u w:val="none"/>
          </w:rPr>
          <w:t xml:space="preserve">Федеральным законом </w:t>
        </w:r>
        <w:r w:rsidR="0038004F">
          <w:rPr>
            <w:rStyle w:val="af1"/>
            <w:color w:val="auto"/>
            <w:u w:val="none"/>
          </w:rPr>
          <w:t>о</w:t>
        </w:r>
        <w:r w:rsidRPr="00961E73">
          <w:rPr>
            <w:rStyle w:val="af1"/>
            <w:color w:val="auto"/>
            <w:u w:val="none"/>
          </w:rPr>
          <w:t xml:space="preserve"> концессионных соглашениях</w:t>
        </w:r>
      </w:hyperlink>
      <w:r w:rsidRPr="00961E73">
        <w:t>.</w:t>
      </w:r>
    </w:p>
    <w:p w:rsidR="00C522D5" w:rsidRPr="00694606" w:rsidRDefault="00CC7471" w:rsidP="00345F0F">
      <w:pPr>
        <w:spacing w:after="0"/>
        <w:ind w:firstLine="567"/>
      </w:pPr>
      <w:r w:rsidRPr="00694606">
        <w:t>3.8. Принятие заявок для участия в конкурсе, предоставление заявителям конкурсной документации, предоставление заявителям разъяснений положений конкурсной документации, принятие заявок на участие в конкурсе, а также иные полномочия, установленные статьей 25</w:t>
      </w:r>
      <w:r w:rsidR="00694606" w:rsidRPr="00694606">
        <w:t xml:space="preserve"> </w:t>
      </w:r>
      <w:hyperlink r:id="rId26" w:history="1">
        <w:r w:rsidRPr="00694606">
          <w:rPr>
            <w:rStyle w:val="af1"/>
            <w:color w:val="auto"/>
            <w:u w:val="none"/>
          </w:rPr>
          <w:t xml:space="preserve">Федерального закона </w:t>
        </w:r>
        <w:r w:rsidR="00694606" w:rsidRPr="00694606">
          <w:rPr>
            <w:rStyle w:val="af1"/>
            <w:color w:val="auto"/>
            <w:u w:val="none"/>
          </w:rPr>
          <w:t>о</w:t>
        </w:r>
        <w:r w:rsidRPr="00694606">
          <w:rPr>
            <w:rStyle w:val="af1"/>
            <w:color w:val="auto"/>
            <w:u w:val="none"/>
          </w:rPr>
          <w:t xml:space="preserve"> концессионных соглашениях</w:t>
        </w:r>
      </w:hyperlink>
      <w:r w:rsidRPr="00694606">
        <w:t>, осуществляет конкурсная комиссия в порядке, предусмотренном</w:t>
      </w:r>
      <w:r w:rsidR="00694606" w:rsidRPr="00694606">
        <w:t xml:space="preserve"> </w:t>
      </w:r>
      <w:hyperlink r:id="rId27" w:history="1">
        <w:r w:rsidRPr="00694606">
          <w:rPr>
            <w:rStyle w:val="af1"/>
            <w:color w:val="auto"/>
            <w:u w:val="none"/>
          </w:rPr>
          <w:t xml:space="preserve">Федеральным законом </w:t>
        </w:r>
        <w:r w:rsidR="00694606" w:rsidRPr="00694606">
          <w:rPr>
            <w:rStyle w:val="af1"/>
            <w:color w:val="auto"/>
            <w:u w:val="none"/>
          </w:rPr>
          <w:t>о</w:t>
        </w:r>
        <w:r w:rsidRPr="00694606">
          <w:rPr>
            <w:rStyle w:val="af1"/>
            <w:color w:val="auto"/>
            <w:u w:val="none"/>
          </w:rPr>
          <w:t xml:space="preserve"> концессионных соглашениях</w:t>
        </w:r>
      </w:hyperlink>
      <w:r w:rsidRPr="00694606">
        <w:t>.</w:t>
      </w:r>
    </w:p>
    <w:p w:rsidR="00C522D5" w:rsidRPr="00694606" w:rsidRDefault="00CC7471" w:rsidP="00345F0F">
      <w:pPr>
        <w:spacing w:after="0"/>
        <w:ind w:firstLine="567"/>
      </w:pPr>
      <w:r w:rsidRPr="00694606">
        <w:t>3.9. Вскрытие конвертов с заявками на участие в конкурсе, проведение предварительного отбора участников конкурса, представление конкурсных предложений, вскрытие конвертов с конкурсными предложениями, рассмотрение и оценка конкурсных предложений, определение победителя конкурса осуществляются конкурсной комиссией в порядке, предусмотренном </w:t>
      </w:r>
      <w:hyperlink r:id="rId28" w:history="1">
        <w:r w:rsidRPr="00694606">
          <w:rPr>
            <w:rStyle w:val="af1"/>
            <w:color w:val="auto"/>
            <w:u w:val="none"/>
          </w:rPr>
          <w:t xml:space="preserve">Федеральным законом </w:t>
        </w:r>
        <w:r w:rsidR="00694606" w:rsidRPr="00694606">
          <w:rPr>
            <w:rStyle w:val="af1"/>
            <w:color w:val="auto"/>
            <w:u w:val="none"/>
          </w:rPr>
          <w:t>о</w:t>
        </w:r>
        <w:r w:rsidRPr="00694606">
          <w:rPr>
            <w:rStyle w:val="af1"/>
            <w:color w:val="auto"/>
            <w:u w:val="none"/>
          </w:rPr>
          <w:t xml:space="preserve"> концессионных соглашениях</w:t>
        </w:r>
      </w:hyperlink>
      <w:r w:rsidRPr="00694606">
        <w:t>.</w:t>
      </w:r>
    </w:p>
    <w:p w:rsidR="00CC7471" w:rsidRPr="00694606" w:rsidRDefault="00CC7471" w:rsidP="00345F0F">
      <w:pPr>
        <w:spacing w:after="0"/>
        <w:ind w:firstLine="567"/>
      </w:pPr>
      <w:r w:rsidRPr="00694606">
        <w:t xml:space="preserve">3.10. Информационное обеспечение отношений, возникающих в связи с подготовкой, заключением и исполнением концессионных соглашений в отношении объектов концессионного соглашения, осуществляется в </w:t>
      </w:r>
      <w:r w:rsidR="00C522D5" w:rsidRPr="00694606">
        <w:t>порядке и сроки, п</w:t>
      </w:r>
      <w:r w:rsidRPr="00694606">
        <w:t>редусмотренные</w:t>
      </w:r>
      <w:r w:rsidR="00694606">
        <w:t xml:space="preserve"> </w:t>
      </w:r>
      <w:hyperlink r:id="rId29" w:history="1">
        <w:r w:rsidRPr="00694606">
          <w:rPr>
            <w:rStyle w:val="af1"/>
            <w:color w:val="auto"/>
            <w:u w:val="none"/>
          </w:rPr>
          <w:t xml:space="preserve">Федеральным законом </w:t>
        </w:r>
        <w:r w:rsidR="00694606">
          <w:rPr>
            <w:rStyle w:val="af1"/>
            <w:color w:val="auto"/>
            <w:u w:val="none"/>
          </w:rPr>
          <w:t>о</w:t>
        </w:r>
        <w:r w:rsidRPr="00694606">
          <w:rPr>
            <w:rStyle w:val="af1"/>
            <w:color w:val="auto"/>
            <w:u w:val="none"/>
          </w:rPr>
          <w:t xml:space="preserve"> концессионных соглашениях</w:t>
        </w:r>
      </w:hyperlink>
      <w:r w:rsidRPr="00694606">
        <w:t>.</w:t>
      </w:r>
    </w:p>
    <w:p w:rsidR="009E2818" w:rsidRPr="009E2818" w:rsidRDefault="009E2818" w:rsidP="009E2818">
      <w:pPr>
        <w:ind w:firstLine="567"/>
        <w:rPr>
          <w:color w:val="FF0000"/>
        </w:rPr>
      </w:pPr>
      <w:r w:rsidRPr="009E2818">
        <w:rPr>
          <w:color w:val="FF0000"/>
        </w:rPr>
        <w:t>3.11. В случае, если при заключении концессионного соглашения планируются создание и (или) реконструкция объекта, части которого находятся или будут находиться в собственности разных публично-правовых образований, указанными публично-правовыми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конкурса, которое включает в себя:</w:t>
      </w:r>
    </w:p>
    <w:p w:rsidR="009E2818" w:rsidRPr="009E2818" w:rsidRDefault="009E2818" w:rsidP="009E2818">
      <w:pPr>
        <w:ind w:firstLine="567"/>
        <w:rPr>
          <w:color w:val="FF0000"/>
        </w:rPr>
      </w:pPr>
      <w:r w:rsidRPr="009E2818">
        <w:rPr>
          <w:color w:val="FF0000"/>
        </w:rPr>
        <w:t>1) информацию о лице, являющемся организатором совместного конкурса, а также о сторонах соглашения о проведении совместного конкурса;</w:t>
      </w:r>
    </w:p>
    <w:p w:rsidR="009E2818" w:rsidRPr="009E2818" w:rsidRDefault="009E2818" w:rsidP="009E2818">
      <w:pPr>
        <w:ind w:firstLine="567"/>
        <w:rPr>
          <w:color w:val="FF0000"/>
        </w:rPr>
      </w:pPr>
      <w:r w:rsidRPr="009E2818">
        <w:rPr>
          <w:color w:val="FF0000"/>
        </w:rPr>
        <w:t>2) права, обязанности и ответственность сторон соглашения о проведении совместного конкурса, в том числе перечень полномочий, переданных организатору сторонами этого соглашения;</w:t>
      </w:r>
    </w:p>
    <w:p w:rsidR="009E2818" w:rsidRPr="009E2818" w:rsidRDefault="009E2818" w:rsidP="009E2818">
      <w:pPr>
        <w:ind w:firstLine="567"/>
        <w:rPr>
          <w:color w:val="FF0000"/>
        </w:rPr>
      </w:pPr>
      <w:r w:rsidRPr="009E2818">
        <w:rPr>
          <w:color w:val="FF0000"/>
        </w:rPr>
        <w:t>3) информацию о предмете и об объекте концессионного соглашения, в отношении которых проводится совместный конкурс;</w:t>
      </w:r>
    </w:p>
    <w:p w:rsidR="009E2818" w:rsidRPr="009E2818" w:rsidRDefault="009E2818" w:rsidP="009E2818">
      <w:pPr>
        <w:ind w:firstLine="567"/>
        <w:rPr>
          <w:color w:val="FF0000"/>
        </w:rPr>
      </w:pPr>
      <w:r w:rsidRPr="009E2818">
        <w:rPr>
          <w:color w:val="FF0000"/>
        </w:rPr>
        <w:t>4) порядок и сроки подготовки и утверждения конкурсной документации о заключении концессионного соглашения, примерный срок проведения совместного конкурса;</w:t>
      </w:r>
    </w:p>
    <w:p w:rsidR="009E2818" w:rsidRPr="009E2818" w:rsidRDefault="009E2818" w:rsidP="009E2818">
      <w:pPr>
        <w:ind w:firstLine="567"/>
        <w:rPr>
          <w:color w:val="FF0000"/>
        </w:rPr>
      </w:pPr>
      <w:r w:rsidRPr="009E2818">
        <w:rPr>
          <w:color w:val="FF0000"/>
        </w:rPr>
        <w:t>5) порядок рассмотрения споров;</w:t>
      </w:r>
    </w:p>
    <w:p w:rsidR="009E2818" w:rsidRPr="009E2818" w:rsidRDefault="009E2818" w:rsidP="009E2818">
      <w:pPr>
        <w:ind w:firstLine="567"/>
        <w:rPr>
          <w:color w:val="FF0000"/>
        </w:rPr>
      </w:pPr>
      <w:r w:rsidRPr="009E2818">
        <w:rPr>
          <w:color w:val="FF0000"/>
        </w:rPr>
        <w:t>6) срок действия концессионного соглашения;</w:t>
      </w:r>
    </w:p>
    <w:p w:rsidR="009E2818" w:rsidRPr="009E2818" w:rsidRDefault="009E2818" w:rsidP="009E2818">
      <w:pPr>
        <w:ind w:firstLine="567"/>
        <w:rPr>
          <w:color w:val="FF0000"/>
        </w:rPr>
      </w:pPr>
      <w:r w:rsidRPr="009E2818">
        <w:rPr>
          <w:color w:val="FF0000"/>
        </w:rPr>
        <w:t>7) порядок размещения информации на официальном сайте в информационно-телекоммуникационной сети «Интернет»;</w:t>
      </w:r>
    </w:p>
    <w:p w:rsidR="00C522D5" w:rsidRDefault="009E2818" w:rsidP="009E2818">
      <w:pPr>
        <w:spacing w:after="0"/>
        <w:ind w:firstLine="567"/>
        <w:rPr>
          <w:color w:val="FF0000"/>
        </w:rPr>
      </w:pPr>
      <w:r w:rsidRPr="009E2818">
        <w:rPr>
          <w:color w:val="FF0000"/>
        </w:rPr>
        <w:t>8) иную информацию, определяющую взаимоотношения сторон соглашения о проведении совместного конкурса.</w:t>
      </w:r>
    </w:p>
    <w:p w:rsidR="009E2818" w:rsidRPr="009E2818" w:rsidRDefault="009E2818" w:rsidP="009E2818">
      <w:pPr>
        <w:ind w:firstLine="567"/>
        <w:rPr>
          <w:bCs/>
          <w:i/>
          <w:color w:val="FF0000"/>
          <w:sz w:val="20"/>
        </w:rPr>
      </w:pPr>
      <w:r w:rsidRPr="009E2818">
        <w:rPr>
          <w:i/>
          <w:color w:val="FF0000"/>
          <w:sz w:val="20"/>
        </w:rPr>
        <w:t>(пун</w:t>
      </w:r>
      <w:r>
        <w:rPr>
          <w:i/>
          <w:color w:val="FF0000"/>
          <w:sz w:val="20"/>
        </w:rPr>
        <w:t>к</w:t>
      </w:r>
      <w:r w:rsidRPr="009E2818">
        <w:rPr>
          <w:i/>
          <w:color w:val="FF0000"/>
          <w:sz w:val="20"/>
        </w:rPr>
        <w:t xml:space="preserve">т введен </w:t>
      </w:r>
      <w:r>
        <w:rPr>
          <w:bCs/>
          <w:i/>
          <w:color w:val="FF0000"/>
          <w:sz w:val="20"/>
        </w:rPr>
        <w:t>решением</w:t>
      </w:r>
      <w:r w:rsidRPr="009E2818">
        <w:rPr>
          <w:bCs/>
          <w:i/>
          <w:color w:val="FF0000"/>
          <w:sz w:val="20"/>
        </w:rPr>
        <w:t xml:space="preserve"> от 23.12.2021 </w:t>
      </w:r>
      <w:r w:rsidRPr="009E2818">
        <w:rPr>
          <w:bCs/>
          <w:i/>
          <w:color w:val="FF0000"/>
          <w:sz w:val="20"/>
          <w:lang w:val="en-US"/>
        </w:rPr>
        <w:t>IV</w:t>
      </w:r>
      <w:r w:rsidRPr="009E2818">
        <w:rPr>
          <w:bCs/>
          <w:i/>
          <w:color w:val="FF0000"/>
          <w:sz w:val="20"/>
        </w:rPr>
        <w:t>-№ 70-10</w:t>
      </w:r>
      <w:r>
        <w:rPr>
          <w:bCs/>
          <w:i/>
          <w:color w:val="FF0000"/>
          <w:sz w:val="20"/>
        </w:rPr>
        <w:t>)</w:t>
      </w:r>
    </w:p>
    <w:p w:rsidR="009E2818" w:rsidRPr="009E2818" w:rsidRDefault="009E2818" w:rsidP="009E2818">
      <w:pPr>
        <w:spacing w:after="0"/>
        <w:ind w:firstLine="567"/>
        <w:rPr>
          <w:color w:val="FF0000"/>
        </w:rPr>
      </w:pPr>
    </w:p>
    <w:p w:rsidR="00CC7471" w:rsidRPr="00694606" w:rsidRDefault="00694606" w:rsidP="00345F0F">
      <w:pPr>
        <w:spacing w:after="0"/>
        <w:ind w:firstLine="567"/>
        <w:jc w:val="center"/>
        <w:rPr>
          <w:b/>
        </w:rPr>
      </w:pPr>
      <w:r w:rsidRPr="00694606">
        <w:rPr>
          <w:b/>
        </w:rPr>
        <w:t xml:space="preserve">Раздел </w:t>
      </w:r>
      <w:r w:rsidR="00CC7471" w:rsidRPr="00694606">
        <w:rPr>
          <w:b/>
        </w:rPr>
        <w:t>4. Контроль за исполнением концессионного соглашения</w:t>
      </w:r>
    </w:p>
    <w:p w:rsidR="009E2818" w:rsidRPr="009E2818" w:rsidRDefault="009E2818" w:rsidP="009E2818">
      <w:pPr>
        <w:ind w:firstLine="567"/>
        <w:jc w:val="center"/>
        <w:rPr>
          <w:bCs/>
          <w:i/>
          <w:color w:val="FF0000"/>
          <w:sz w:val="20"/>
        </w:rPr>
      </w:pPr>
      <w:r w:rsidRPr="009E2818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радел в редакции</w:t>
      </w:r>
      <w:r w:rsidRPr="009E2818">
        <w:rPr>
          <w:bCs/>
          <w:i/>
          <w:color w:val="FF0000"/>
          <w:sz w:val="20"/>
        </w:rPr>
        <w:t xml:space="preserve"> решения от 23.12.2021 </w:t>
      </w:r>
      <w:r w:rsidRPr="009E2818">
        <w:rPr>
          <w:bCs/>
          <w:i/>
          <w:color w:val="FF0000"/>
          <w:sz w:val="20"/>
          <w:lang w:val="en-US"/>
        </w:rPr>
        <w:t>IV</w:t>
      </w:r>
      <w:r w:rsidRPr="009E2818">
        <w:rPr>
          <w:bCs/>
          <w:i/>
          <w:color w:val="FF0000"/>
          <w:sz w:val="20"/>
        </w:rPr>
        <w:t>-№ 70-10</w:t>
      </w:r>
      <w:r>
        <w:rPr>
          <w:bCs/>
          <w:i/>
          <w:color w:val="FF0000"/>
          <w:sz w:val="20"/>
        </w:rPr>
        <w:t>)</w:t>
      </w:r>
    </w:p>
    <w:p w:rsidR="00694606" w:rsidRPr="009E2818" w:rsidRDefault="00694606" w:rsidP="00345F0F">
      <w:pPr>
        <w:spacing w:after="0"/>
        <w:ind w:firstLine="567"/>
        <w:rPr>
          <w:color w:val="FF0000"/>
        </w:rPr>
      </w:pPr>
    </w:p>
    <w:p w:rsidR="009E2818" w:rsidRPr="009E2818" w:rsidRDefault="009E2818" w:rsidP="009E2818">
      <w:pPr>
        <w:ind w:firstLine="567"/>
        <w:rPr>
          <w:color w:val="FF0000"/>
        </w:rPr>
      </w:pPr>
      <w:r w:rsidRPr="009E2818">
        <w:rPr>
          <w:color w:val="FF0000"/>
        </w:rPr>
        <w:t>4.1. Контроль за соблюдением концессионером условий концессионного соглашения, в том числе за исполнением обязательств по соблюдению сроков создания и (или) реконструкции объекта концессионного соглашения, осуществлению инвестиций в его создание и (или) реконструкцию, обеспечению соответствия технико-экономических показателей объекта концессионного соглашения установленным концессионным соглашением технико-экономическим показателям, осуществлению деятельности, предусмотренной концессионным соглашением, использованию (эксплуатации) объекта концессионного соглашения в соответствии с целями, установленными концессионным соглашением осуществляет главный специалист по управлению имуществом администрации поселка.</w:t>
      </w:r>
    </w:p>
    <w:p w:rsidR="009E2818" w:rsidRPr="009E2818" w:rsidRDefault="009E2818" w:rsidP="009E2818">
      <w:pPr>
        <w:ind w:firstLine="567"/>
        <w:rPr>
          <w:color w:val="FF0000"/>
        </w:rPr>
      </w:pPr>
      <w:r w:rsidRPr="009E2818">
        <w:rPr>
          <w:color w:val="FF0000"/>
        </w:rPr>
        <w:t>4.2. При осуществлении контрольных функций специалист по управлению имуществом администрации поселка имеет право беспрепятственного доступа на объект концессионного соглашения, а также к документации, относящейся к осуществлению деятельности, предусмотренной концессионным соглашением.</w:t>
      </w:r>
    </w:p>
    <w:p w:rsidR="009E2818" w:rsidRPr="009E2818" w:rsidRDefault="009E2818" w:rsidP="009E2818">
      <w:pPr>
        <w:ind w:firstLine="567"/>
        <w:rPr>
          <w:color w:val="FF0000"/>
        </w:rPr>
      </w:pPr>
      <w:r w:rsidRPr="009E2818">
        <w:rPr>
          <w:color w:val="FF0000"/>
        </w:rPr>
        <w:t>4.3. Концендент не вправе:</w:t>
      </w:r>
    </w:p>
    <w:p w:rsidR="009E2818" w:rsidRPr="009E2818" w:rsidRDefault="009E2818" w:rsidP="009E2818">
      <w:pPr>
        <w:ind w:firstLine="567"/>
        <w:rPr>
          <w:color w:val="FF0000"/>
        </w:rPr>
      </w:pPr>
      <w:r w:rsidRPr="009E2818">
        <w:rPr>
          <w:color w:val="FF0000"/>
        </w:rPr>
        <w:t>1) вмешиваться в осуществление хозяйственной деятельности концессионера;</w:t>
      </w:r>
    </w:p>
    <w:p w:rsidR="009E2818" w:rsidRPr="009E2818" w:rsidRDefault="009E2818" w:rsidP="009E2818">
      <w:pPr>
        <w:ind w:firstLine="567"/>
        <w:rPr>
          <w:color w:val="FF0000"/>
        </w:rPr>
      </w:pPr>
      <w:r w:rsidRPr="009E2818">
        <w:rPr>
          <w:color w:val="FF0000"/>
        </w:rPr>
        <w:t>2) разглашать сведения, отнесенные концессионным соглашением к сведениям конфиденциального характера или являющиеся </w:t>
      </w:r>
      <w:hyperlink r:id="rId30" w:history="1">
        <w:r w:rsidRPr="009E2818">
          <w:rPr>
            <w:rStyle w:val="af1"/>
            <w:color w:val="FF0000"/>
          </w:rPr>
          <w:t>коммерческой</w:t>
        </w:r>
      </w:hyperlink>
      <w:r w:rsidRPr="009E2818">
        <w:rPr>
          <w:color w:val="FF0000"/>
        </w:rPr>
        <w:t> тайной.</w:t>
      </w:r>
    </w:p>
    <w:p w:rsidR="009E2818" w:rsidRPr="009E2818" w:rsidRDefault="009E2818" w:rsidP="009E2818">
      <w:pPr>
        <w:ind w:firstLine="567"/>
        <w:rPr>
          <w:color w:val="FF0000"/>
        </w:rPr>
      </w:pPr>
      <w:r w:rsidRPr="009E2818">
        <w:rPr>
          <w:color w:val="FF0000"/>
        </w:rPr>
        <w:t>4.4. 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соглашением.</w:t>
      </w:r>
    </w:p>
    <w:p w:rsidR="009E2818" w:rsidRPr="009E2818" w:rsidRDefault="009E2818" w:rsidP="009E2818">
      <w:pPr>
        <w:ind w:firstLine="567"/>
        <w:rPr>
          <w:color w:val="FF0000"/>
        </w:rPr>
      </w:pPr>
      <w:r w:rsidRPr="009E2818">
        <w:rPr>
          <w:color w:val="FF0000"/>
        </w:rPr>
        <w:t>4.5. Результаты осуществления контроля за соблюдением концессионером условий концессионного соглашения оформляются актом о результатах контроля.</w:t>
      </w:r>
    </w:p>
    <w:p w:rsidR="009E2818" w:rsidRPr="009E2818" w:rsidRDefault="009E2818" w:rsidP="009E2818">
      <w:pPr>
        <w:tabs>
          <w:tab w:val="left" w:pos="709"/>
        </w:tabs>
        <w:ind w:firstLine="567"/>
        <w:rPr>
          <w:color w:val="FF0000"/>
        </w:rPr>
      </w:pPr>
      <w:r w:rsidRPr="009E2818">
        <w:rPr>
          <w:color w:val="FF0000"/>
        </w:rPr>
        <w:t>4.6.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в информационно-телекоммуникационной сети "Интернет" или в случае отсутствия у муниципального образования официального сайта в информационно-телекоммуникационной сети "Интернет" на официальном сайте субъекта Российской Федерации, в границах которого расположено такое муниципальное образование, в информационно-телекоммуникационной сети «Интернет».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лет.</w:t>
      </w:r>
    </w:p>
    <w:p w:rsidR="009E2818" w:rsidRPr="009E2818" w:rsidRDefault="009E2818" w:rsidP="009E2818">
      <w:pPr>
        <w:tabs>
          <w:tab w:val="left" w:pos="709"/>
        </w:tabs>
        <w:ind w:firstLine="567"/>
        <w:rPr>
          <w:color w:val="FF0000"/>
        </w:rPr>
      </w:pPr>
      <w:r w:rsidRPr="009E2818">
        <w:rPr>
          <w:color w:val="FF0000"/>
        </w:rPr>
        <w:t>4.7. Акт о результатах контроля не размещается в информационно-телекоммуникационной сети «Интернет» в случае,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государства.</w:t>
      </w:r>
    </w:p>
    <w:p w:rsidR="009E2818" w:rsidRPr="009E2818" w:rsidRDefault="009E2818" w:rsidP="009E2818">
      <w:pPr>
        <w:ind w:firstLine="567"/>
        <w:rPr>
          <w:color w:val="FF0000"/>
        </w:rPr>
      </w:pPr>
      <w:r w:rsidRPr="009E2818">
        <w:rPr>
          <w:color w:val="FF0000"/>
        </w:rPr>
        <w:t>4.8. Порядок осуществления контроля за соблюдением концессионером условий концессионного соглашения устанавливается концессионным соглашением в соответствии с действующим законодательством.</w:t>
      </w:r>
    </w:p>
    <w:p w:rsidR="009E2818" w:rsidRPr="009E2818" w:rsidRDefault="009E2818" w:rsidP="009E2818">
      <w:pPr>
        <w:ind w:firstLine="567"/>
        <w:rPr>
          <w:color w:val="FF0000"/>
        </w:rPr>
      </w:pPr>
      <w:r w:rsidRPr="009E2818">
        <w:rPr>
          <w:color w:val="FF0000"/>
        </w:rPr>
        <w:t xml:space="preserve">4.9.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соглашению, предусмотренную </w:t>
      </w:r>
      <w:hyperlink r:id="rId31" w:history="1">
        <w:r w:rsidRPr="009E2818">
          <w:rPr>
            <w:rStyle w:val="af1"/>
            <w:color w:val="FF0000"/>
          </w:rPr>
          <w:t>Федеральным законом о концессионных соглашениях</w:t>
        </w:r>
      </w:hyperlink>
      <w:r w:rsidRPr="009E2818">
        <w:rPr>
          <w:color w:val="FF0000"/>
        </w:rPr>
        <w:t>, иными федеральными законами и концессионным соглашением.</w:t>
      </w:r>
    </w:p>
    <w:p w:rsidR="009E2818" w:rsidRDefault="009E2818" w:rsidP="009E2818">
      <w:pPr>
        <w:spacing w:after="0"/>
        <w:ind w:firstLine="567"/>
        <w:rPr>
          <w:color w:val="FF0000"/>
        </w:rPr>
      </w:pPr>
      <w:r w:rsidRPr="009E2818">
        <w:rPr>
          <w:color w:val="FF0000"/>
        </w:rPr>
        <w:t>4.10.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</w:t>
      </w:r>
      <w:r>
        <w:rPr>
          <w:color w:val="FF0000"/>
        </w:rPr>
        <w:t>.</w:t>
      </w:r>
      <w:bookmarkStart w:id="0" w:name="_GoBack"/>
      <w:bookmarkEnd w:id="0"/>
    </w:p>
    <w:p w:rsidR="009E2818" w:rsidRDefault="009E2818" w:rsidP="009E2818">
      <w:pPr>
        <w:spacing w:after="0"/>
        <w:ind w:firstLine="567"/>
        <w:jc w:val="center"/>
        <w:rPr>
          <w:color w:val="FF0000"/>
        </w:rPr>
      </w:pPr>
    </w:p>
    <w:p w:rsidR="00694606" w:rsidRPr="00425F0E" w:rsidRDefault="00694606" w:rsidP="009E2818">
      <w:pPr>
        <w:spacing w:after="0"/>
        <w:ind w:firstLine="567"/>
        <w:jc w:val="center"/>
        <w:rPr>
          <w:b/>
        </w:rPr>
      </w:pPr>
      <w:r w:rsidRPr="00425F0E">
        <w:rPr>
          <w:b/>
        </w:rPr>
        <w:t>Раздел 5. Заключительные положения.</w:t>
      </w:r>
    </w:p>
    <w:p w:rsidR="00694606" w:rsidRDefault="00694606" w:rsidP="00345F0F">
      <w:pPr>
        <w:spacing w:after="0"/>
        <w:ind w:firstLine="567"/>
      </w:pPr>
    </w:p>
    <w:p w:rsidR="00425F0E" w:rsidRDefault="00425F0E" w:rsidP="00345F0F">
      <w:pPr>
        <w:spacing w:after="0"/>
        <w:ind w:firstLine="567"/>
      </w:pPr>
      <w:r>
        <w:t>5.1. Вопросы, не урегулированные настоящим Положением, регулируются действующим законодательством.</w:t>
      </w:r>
    </w:p>
    <w:sectPr w:rsidR="00425F0E" w:rsidSect="00890093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C93" w:rsidRDefault="00190C93" w:rsidP="00CC7471">
      <w:r>
        <w:separator/>
      </w:r>
    </w:p>
  </w:endnote>
  <w:endnote w:type="continuationSeparator" w:id="0">
    <w:p w:rsidR="00190C93" w:rsidRDefault="00190C93" w:rsidP="00CC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8CB" w:rsidRDefault="007858C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2298"/>
      <w:docPartObj>
        <w:docPartGallery w:val="Page Numbers (Bottom of Page)"/>
        <w:docPartUnique/>
      </w:docPartObj>
    </w:sdtPr>
    <w:sdtEndPr/>
    <w:sdtContent>
      <w:p w:rsidR="00F55892" w:rsidRDefault="0056110D" w:rsidP="00023512">
        <w:pPr>
          <w:pStyle w:val="a9"/>
          <w:jc w:val="center"/>
        </w:pPr>
        <w:r>
          <w:fldChar w:fldCharType="begin"/>
        </w:r>
        <w:r w:rsidR="008478E7">
          <w:instrText xml:space="preserve"> PAGE   \* MERGEFORMAT </w:instrText>
        </w:r>
        <w:r>
          <w:fldChar w:fldCharType="separate"/>
        </w:r>
        <w:r w:rsidR="009E281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8CB" w:rsidRDefault="007858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C93" w:rsidRDefault="00190C93" w:rsidP="00CC7471">
      <w:r>
        <w:separator/>
      </w:r>
    </w:p>
  </w:footnote>
  <w:footnote w:type="continuationSeparator" w:id="0">
    <w:p w:rsidR="00190C93" w:rsidRDefault="00190C93" w:rsidP="00CC7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8CB" w:rsidRDefault="007858C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8CB" w:rsidRDefault="007858C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727" w:rsidRPr="007858CB" w:rsidRDefault="006D6727" w:rsidP="007858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155930"/>
    <w:multiLevelType w:val="hybridMultilevel"/>
    <w:tmpl w:val="4C1E8C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342B4"/>
    <w:multiLevelType w:val="hybridMultilevel"/>
    <w:tmpl w:val="2B7ED3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03778"/>
    <w:multiLevelType w:val="hybridMultilevel"/>
    <w:tmpl w:val="0700D42E"/>
    <w:lvl w:ilvl="0" w:tplc="941C7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FF6F71"/>
    <w:multiLevelType w:val="multilevel"/>
    <w:tmpl w:val="1222E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1206375"/>
    <w:multiLevelType w:val="hybridMultilevel"/>
    <w:tmpl w:val="E8521702"/>
    <w:lvl w:ilvl="0" w:tplc="FEBE77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8E2019"/>
    <w:multiLevelType w:val="multilevel"/>
    <w:tmpl w:val="16587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5A7"/>
    <w:rsid w:val="00002142"/>
    <w:rsid w:val="00023512"/>
    <w:rsid w:val="000350C3"/>
    <w:rsid w:val="00052CAE"/>
    <w:rsid w:val="000764C9"/>
    <w:rsid w:val="0009251C"/>
    <w:rsid w:val="00092AC0"/>
    <w:rsid w:val="000A1749"/>
    <w:rsid w:val="000B44E5"/>
    <w:rsid w:val="000E2E6D"/>
    <w:rsid w:val="000E73EA"/>
    <w:rsid w:val="00110A9E"/>
    <w:rsid w:val="001235AB"/>
    <w:rsid w:val="00125F1D"/>
    <w:rsid w:val="0014319E"/>
    <w:rsid w:val="0017656C"/>
    <w:rsid w:val="00180048"/>
    <w:rsid w:val="0018606D"/>
    <w:rsid w:val="00190C93"/>
    <w:rsid w:val="001A78C6"/>
    <w:rsid w:val="001C1CBE"/>
    <w:rsid w:val="001F57E7"/>
    <w:rsid w:val="002061CC"/>
    <w:rsid w:val="00211A0F"/>
    <w:rsid w:val="00244AD5"/>
    <w:rsid w:val="0029394F"/>
    <w:rsid w:val="002A1452"/>
    <w:rsid w:val="002E417D"/>
    <w:rsid w:val="00345F0F"/>
    <w:rsid w:val="0034631E"/>
    <w:rsid w:val="0035378B"/>
    <w:rsid w:val="0037354E"/>
    <w:rsid w:val="0038004F"/>
    <w:rsid w:val="00380EA5"/>
    <w:rsid w:val="00386E24"/>
    <w:rsid w:val="003955A7"/>
    <w:rsid w:val="003957B1"/>
    <w:rsid w:val="003B31F6"/>
    <w:rsid w:val="003B713F"/>
    <w:rsid w:val="003E550D"/>
    <w:rsid w:val="003F0023"/>
    <w:rsid w:val="00405DB0"/>
    <w:rsid w:val="00425F0E"/>
    <w:rsid w:val="00427D98"/>
    <w:rsid w:val="00434A0F"/>
    <w:rsid w:val="004403AD"/>
    <w:rsid w:val="00444A8F"/>
    <w:rsid w:val="00447CF7"/>
    <w:rsid w:val="00490FD8"/>
    <w:rsid w:val="004A1801"/>
    <w:rsid w:val="004B0065"/>
    <w:rsid w:val="004C24FD"/>
    <w:rsid w:val="004D41C7"/>
    <w:rsid w:val="004D4A13"/>
    <w:rsid w:val="005041C0"/>
    <w:rsid w:val="00532E4C"/>
    <w:rsid w:val="00536957"/>
    <w:rsid w:val="00547E74"/>
    <w:rsid w:val="00553E74"/>
    <w:rsid w:val="0056110D"/>
    <w:rsid w:val="00570D95"/>
    <w:rsid w:val="005D3D59"/>
    <w:rsid w:val="005E11B0"/>
    <w:rsid w:val="005F683E"/>
    <w:rsid w:val="005F76EC"/>
    <w:rsid w:val="005F7D8D"/>
    <w:rsid w:val="00644E3E"/>
    <w:rsid w:val="0066310F"/>
    <w:rsid w:val="00666ED9"/>
    <w:rsid w:val="00672A6F"/>
    <w:rsid w:val="0069123B"/>
    <w:rsid w:val="00694606"/>
    <w:rsid w:val="006B34A0"/>
    <w:rsid w:val="006D6727"/>
    <w:rsid w:val="006E6EA2"/>
    <w:rsid w:val="006F0630"/>
    <w:rsid w:val="00704242"/>
    <w:rsid w:val="007124C3"/>
    <w:rsid w:val="007858CB"/>
    <w:rsid w:val="007D4562"/>
    <w:rsid w:val="007D4E9D"/>
    <w:rsid w:val="007F2EC7"/>
    <w:rsid w:val="007F59FF"/>
    <w:rsid w:val="00805E88"/>
    <w:rsid w:val="0080782F"/>
    <w:rsid w:val="00841C0B"/>
    <w:rsid w:val="00842608"/>
    <w:rsid w:val="00844B96"/>
    <w:rsid w:val="008478E7"/>
    <w:rsid w:val="008800B8"/>
    <w:rsid w:val="008838A7"/>
    <w:rsid w:val="00890093"/>
    <w:rsid w:val="008A1C0C"/>
    <w:rsid w:val="008A4CF9"/>
    <w:rsid w:val="008B4D36"/>
    <w:rsid w:val="008D0926"/>
    <w:rsid w:val="008D4DEF"/>
    <w:rsid w:val="008F171E"/>
    <w:rsid w:val="00932FA4"/>
    <w:rsid w:val="009450A8"/>
    <w:rsid w:val="00961E73"/>
    <w:rsid w:val="00990AC5"/>
    <w:rsid w:val="009A22A6"/>
    <w:rsid w:val="009D34C7"/>
    <w:rsid w:val="009E2818"/>
    <w:rsid w:val="009E49C8"/>
    <w:rsid w:val="00A1028E"/>
    <w:rsid w:val="00A132E9"/>
    <w:rsid w:val="00A26B66"/>
    <w:rsid w:val="00A31B75"/>
    <w:rsid w:val="00A4431D"/>
    <w:rsid w:val="00A45767"/>
    <w:rsid w:val="00A519B0"/>
    <w:rsid w:val="00A5347A"/>
    <w:rsid w:val="00AB1388"/>
    <w:rsid w:val="00AB50FB"/>
    <w:rsid w:val="00AC0A2B"/>
    <w:rsid w:val="00AC5E1B"/>
    <w:rsid w:val="00AC7CD3"/>
    <w:rsid w:val="00AD0B3F"/>
    <w:rsid w:val="00B1172E"/>
    <w:rsid w:val="00B11AAF"/>
    <w:rsid w:val="00B325FA"/>
    <w:rsid w:val="00B375C8"/>
    <w:rsid w:val="00B83033"/>
    <w:rsid w:val="00BA3FAA"/>
    <w:rsid w:val="00BC026C"/>
    <w:rsid w:val="00BD096A"/>
    <w:rsid w:val="00BD13BC"/>
    <w:rsid w:val="00BE3B86"/>
    <w:rsid w:val="00C522D5"/>
    <w:rsid w:val="00C72743"/>
    <w:rsid w:val="00C72FF7"/>
    <w:rsid w:val="00CC7471"/>
    <w:rsid w:val="00CF7FD1"/>
    <w:rsid w:val="00D3031D"/>
    <w:rsid w:val="00D4460A"/>
    <w:rsid w:val="00D5111D"/>
    <w:rsid w:val="00D55EDE"/>
    <w:rsid w:val="00D56C17"/>
    <w:rsid w:val="00D9481E"/>
    <w:rsid w:val="00DA1364"/>
    <w:rsid w:val="00DF1856"/>
    <w:rsid w:val="00E27E6F"/>
    <w:rsid w:val="00E3130B"/>
    <w:rsid w:val="00E35189"/>
    <w:rsid w:val="00E41B43"/>
    <w:rsid w:val="00E667AD"/>
    <w:rsid w:val="00E84522"/>
    <w:rsid w:val="00E94BE8"/>
    <w:rsid w:val="00EF51F8"/>
    <w:rsid w:val="00F20443"/>
    <w:rsid w:val="00F55892"/>
    <w:rsid w:val="00F921D5"/>
    <w:rsid w:val="00FB2D72"/>
    <w:rsid w:val="00FD1C6F"/>
    <w:rsid w:val="00FD5684"/>
    <w:rsid w:val="00FE0877"/>
    <w:rsid w:val="00FE1912"/>
    <w:rsid w:val="00FF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4BAF6-E55E-4AAA-A1E7-7E1390A3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471"/>
    <w:pPr>
      <w:spacing w:line="240" w:lineRule="auto"/>
      <w:ind w:firstLine="709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0A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E1912"/>
    <w:pPr>
      <w:ind w:left="720"/>
    </w:pPr>
  </w:style>
  <w:style w:type="character" w:customStyle="1" w:styleId="a4">
    <w:name w:val="Гипертекстовая ссылка"/>
    <w:basedOn w:val="a0"/>
    <w:uiPriority w:val="99"/>
    <w:rsid w:val="00002142"/>
    <w:rPr>
      <w:color w:val="106BBE"/>
    </w:rPr>
  </w:style>
  <w:style w:type="character" w:customStyle="1" w:styleId="a5">
    <w:name w:val="Цветовое выделение"/>
    <w:uiPriority w:val="99"/>
    <w:rsid w:val="00553E7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553E74"/>
    <w:pPr>
      <w:autoSpaceDE w:val="0"/>
      <w:autoSpaceDN w:val="0"/>
      <w:adjustRightInd w:val="0"/>
      <w:spacing w:after="0"/>
      <w:ind w:left="1612" w:hanging="892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AC7CD3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AC7CD3"/>
  </w:style>
  <w:style w:type="paragraph" w:styleId="a9">
    <w:name w:val="footer"/>
    <w:basedOn w:val="a"/>
    <w:link w:val="aa"/>
    <w:uiPriority w:val="99"/>
    <w:unhideWhenUsed/>
    <w:rsid w:val="00AC7CD3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AC7CD3"/>
  </w:style>
  <w:style w:type="paragraph" w:styleId="ab">
    <w:name w:val="Balloon Text"/>
    <w:basedOn w:val="a"/>
    <w:link w:val="ac"/>
    <w:uiPriority w:val="99"/>
    <w:semiHidden/>
    <w:unhideWhenUsed/>
    <w:rsid w:val="00DF1856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1856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D9481E"/>
  </w:style>
  <w:style w:type="character" w:customStyle="1" w:styleId="10">
    <w:name w:val="Заголовок 1 Знак"/>
    <w:basedOn w:val="a0"/>
    <w:link w:val="1"/>
    <w:uiPriority w:val="99"/>
    <w:rsid w:val="00990AC5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Сравнение редакций. Добавленный фрагмент"/>
    <w:uiPriority w:val="99"/>
    <w:rsid w:val="00990AC5"/>
    <w:rPr>
      <w:color w:val="000000"/>
      <w:shd w:val="clear" w:color="auto" w:fill="C1D7FF"/>
    </w:rPr>
  </w:style>
  <w:style w:type="paragraph" w:styleId="ae">
    <w:name w:val="footnote text"/>
    <w:basedOn w:val="a"/>
    <w:link w:val="af"/>
    <w:uiPriority w:val="99"/>
    <w:semiHidden/>
    <w:unhideWhenUsed/>
    <w:rsid w:val="00490FD8"/>
    <w:pPr>
      <w:spacing w:after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90FD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90FD8"/>
    <w:rPr>
      <w:vertAlign w:val="superscript"/>
    </w:rPr>
  </w:style>
  <w:style w:type="character" w:styleId="af1">
    <w:name w:val="Hyperlink"/>
    <w:basedOn w:val="a0"/>
    <w:uiPriority w:val="99"/>
    <w:unhideWhenUsed/>
    <w:rsid w:val="007F59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550D"/>
  </w:style>
  <w:style w:type="paragraph" w:styleId="af2">
    <w:name w:val="No Spacing"/>
    <w:uiPriority w:val="1"/>
    <w:qFormat/>
    <w:rsid w:val="00B83033"/>
    <w:pPr>
      <w:spacing w:after="0" w:line="240" w:lineRule="auto"/>
    </w:pPr>
  </w:style>
  <w:style w:type="character" w:styleId="af3">
    <w:name w:val="FollowedHyperlink"/>
    <w:basedOn w:val="a0"/>
    <w:uiPriority w:val="99"/>
    <w:semiHidden/>
    <w:unhideWhenUsed/>
    <w:rsid w:val="00CC74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41331" TargetMode="External"/><Relationship Id="rId13" Type="http://schemas.openxmlformats.org/officeDocument/2006/relationships/hyperlink" Target="consultantplus://offline/ref=C7483129443AF179C6E17CAD5286F1CF7007486EA06D52A0CA5A74D8BC2C3C3D1898C70EB0p447E" TargetMode="External"/><Relationship Id="rId18" Type="http://schemas.openxmlformats.org/officeDocument/2006/relationships/hyperlink" Target="consultantplus://offline/ref=E50724609FDD9F52A5977C214177FAC9DEEC83ABB4919C623034F88CE4EECCA357995E9DB342W6F" TargetMode="External"/><Relationship Id="rId26" Type="http://schemas.openxmlformats.org/officeDocument/2006/relationships/hyperlink" Target="http://docs.cntd.ru/document/901941331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779272AB8095A6D759438490C505D76E2658F9448884C8F87B0E5626999200CA96DC204ECAF8612q5K0B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483129443AF179C6E17CAD5286F1CF7007486EA06D52A0CA5A74D8BC2C3C3D1898C70BBDp44BE" TargetMode="External"/><Relationship Id="rId17" Type="http://schemas.openxmlformats.org/officeDocument/2006/relationships/hyperlink" Target="consultantplus://offline/ref=E50724609FDD9F52A5977C214177FAC9DEEC83ABB4919C623034F88CE4EECCA357995E9FB027ACF841W5F" TargetMode="External"/><Relationship Id="rId25" Type="http://schemas.openxmlformats.org/officeDocument/2006/relationships/hyperlink" Target="http://docs.cntd.ru/document/901941331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41331" TargetMode="External"/><Relationship Id="rId20" Type="http://schemas.openxmlformats.org/officeDocument/2006/relationships/hyperlink" Target="http://docs.cntd.ru/document/901941331" TargetMode="External"/><Relationship Id="rId29" Type="http://schemas.openxmlformats.org/officeDocument/2006/relationships/hyperlink" Target="http://docs.cntd.ru/document/90194133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41331" TargetMode="External"/><Relationship Id="rId24" Type="http://schemas.openxmlformats.org/officeDocument/2006/relationships/hyperlink" Target="http://docs.cntd.ru/document/901941331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41331" TargetMode="External"/><Relationship Id="rId23" Type="http://schemas.openxmlformats.org/officeDocument/2006/relationships/hyperlink" Target="http://docs.cntd.ru/document/901941331" TargetMode="External"/><Relationship Id="rId28" Type="http://schemas.openxmlformats.org/officeDocument/2006/relationships/hyperlink" Target="http://docs.cntd.ru/document/901941331" TargetMode="External"/><Relationship Id="rId36" Type="http://schemas.openxmlformats.org/officeDocument/2006/relationships/header" Target="header3.xml"/><Relationship Id="rId10" Type="http://schemas.openxmlformats.org/officeDocument/2006/relationships/hyperlink" Target="http://docs.cntd.ru/document/901941331" TargetMode="External"/><Relationship Id="rId19" Type="http://schemas.openxmlformats.org/officeDocument/2006/relationships/hyperlink" Target="http://docs.cntd.ru/document/901941331" TargetMode="External"/><Relationship Id="rId31" Type="http://schemas.openxmlformats.org/officeDocument/2006/relationships/hyperlink" Target="http://docs.cntd.ru/document/90194133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5F7147ACB3188B8B651EBFBA7C4FD34FF3C27146E083AB949BE9175F3ABA091FA301E0A1EA6004cBC1B" TargetMode="External"/><Relationship Id="rId14" Type="http://schemas.openxmlformats.org/officeDocument/2006/relationships/hyperlink" Target="consultantplus://offline/ref=E26901015C29CDCDBC5C2D57C0141A08AB6BDFAD4E25FBC7B0B1C86C9C4574C2468C1A19F8D820B0l9J8B" TargetMode="External"/><Relationship Id="rId22" Type="http://schemas.openxmlformats.org/officeDocument/2006/relationships/hyperlink" Target="consultantplus://offline/ref=A779272AB8095A6D759438490C505D76E2658F9448884C8F87B0E5626999200CA96DC206EFqAKEB" TargetMode="External"/><Relationship Id="rId27" Type="http://schemas.openxmlformats.org/officeDocument/2006/relationships/hyperlink" Target="http://docs.cntd.ru/document/901941331" TargetMode="External"/><Relationship Id="rId30" Type="http://schemas.openxmlformats.org/officeDocument/2006/relationships/hyperlink" Target="http://www.consultant.ru/document/cons_doc_LAW_54572/f042b1bc22d67a5fa8f3c82187fc607f35cd0b8d/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3626F-F8C1-4C09-AEDB-00160713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4111</Words>
  <Characters>23435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Еремина С.В.</cp:lastModifiedBy>
  <cp:revision>4</cp:revision>
  <cp:lastPrinted>2019-01-15T07:21:00Z</cp:lastPrinted>
  <dcterms:created xsi:type="dcterms:W3CDTF">2018-12-12T02:54:00Z</dcterms:created>
  <dcterms:modified xsi:type="dcterms:W3CDTF">2022-01-10T07:30:00Z</dcterms:modified>
</cp:coreProperties>
</file>