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10" w:rsidRPr="00212A02" w:rsidRDefault="00E35810" w:rsidP="00E35810">
      <w:pPr>
        <w:widowControl/>
        <w:ind w:left="4820"/>
        <w:rPr>
          <w:rFonts w:ascii="Times New Roman" w:hAnsi="Times New Roman"/>
          <w:color w:val="auto"/>
          <w:sz w:val="24"/>
          <w:szCs w:val="24"/>
        </w:rPr>
      </w:pPr>
      <w:r w:rsidRPr="00212A02">
        <w:rPr>
          <w:rFonts w:ascii="Times New Roman" w:hAnsi="Times New Roman"/>
          <w:color w:val="auto"/>
          <w:sz w:val="24"/>
          <w:szCs w:val="24"/>
        </w:rPr>
        <w:t>Приложение 1</w:t>
      </w:r>
    </w:p>
    <w:p w:rsidR="00E35810" w:rsidRPr="00212A02" w:rsidRDefault="00E35810" w:rsidP="00E35810">
      <w:pPr>
        <w:widowControl/>
        <w:ind w:left="4820"/>
        <w:rPr>
          <w:rFonts w:ascii="Times New Roman" w:hAnsi="Times New Roman"/>
          <w:color w:val="auto"/>
          <w:sz w:val="24"/>
          <w:szCs w:val="24"/>
        </w:rPr>
      </w:pPr>
      <w:r w:rsidRPr="00212A02">
        <w:rPr>
          <w:rFonts w:ascii="Times New Roman" w:hAnsi="Times New Roman"/>
          <w:color w:val="auto"/>
          <w:sz w:val="24"/>
          <w:szCs w:val="24"/>
        </w:rPr>
        <w:t xml:space="preserve">к Положению о муниципальном </w:t>
      </w:r>
    </w:p>
    <w:p w:rsidR="00E35810" w:rsidRPr="00212A02" w:rsidRDefault="00E35810" w:rsidP="00E35810">
      <w:pPr>
        <w:widowControl/>
        <w:ind w:left="4820"/>
        <w:rPr>
          <w:rFonts w:ascii="Times New Roman" w:hAnsi="Times New Roman"/>
          <w:color w:val="auto"/>
          <w:sz w:val="24"/>
          <w:szCs w:val="24"/>
        </w:rPr>
      </w:pPr>
      <w:r w:rsidRPr="00212A02">
        <w:rPr>
          <w:rFonts w:ascii="Times New Roman" w:hAnsi="Times New Roman"/>
          <w:color w:val="auto"/>
          <w:sz w:val="24"/>
          <w:szCs w:val="24"/>
        </w:rPr>
        <w:t>земельном контроле в границах</w:t>
      </w:r>
    </w:p>
    <w:p w:rsidR="00E35810" w:rsidRPr="00212A02" w:rsidRDefault="00E35810" w:rsidP="00E35810">
      <w:pPr>
        <w:widowControl/>
        <w:ind w:left="4820"/>
        <w:rPr>
          <w:rFonts w:ascii="Times New Roman" w:hAnsi="Times New Roman"/>
          <w:color w:val="auto"/>
          <w:sz w:val="24"/>
          <w:szCs w:val="24"/>
          <w:vertAlign w:val="superscript"/>
        </w:rPr>
      </w:pPr>
      <w:r w:rsidRPr="00212A02">
        <w:rPr>
          <w:rFonts w:ascii="Times New Roman" w:hAnsi="Times New Roman"/>
          <w:color w:val="auto"/>
          <w:sz w:val="24"/>
          <w:szCs w:val="24"/>
        </w:rPr>
        <w:t xml:space="preserve">муниципального образования «Посёлок </w:t>
      </w:r>
      <w:proofErr w:type="spellStart"/>
      <w:r w:rsidRPr="00212A02">
        <w:rPr>
          <w:rFonts w:ascii="Times New Roman" w:hAnsi="Times New Roman"/>
          <w:color w:val="auto"/>
          <w:sz w:val="24"/>
          <w:szCs w:val="24"/>
        </w:rPr>
        <w:t>Айхал</w:t>
      </w:r>
      <w:proofErr w:type="spellEnd"/>
      <w:r w:rsidRPr="00212A02">
        <w:rPr>
          <w:rFonts w:ascii="Times New Roman" w:hAnsi="Times New Roman"/>
          <w:color w:val="auto"/>
          <w:sz w:val="24"/>
          <w:szCs w:val="24"/>
        </w:rPr>
        <w:t>»</w:t>
      </w:r>
    </w:p>
    <w:p w:rsidR="00E35810" w:rsidRPr="00212A02" w:rsidRDefault="00E35810" w:rsidP="00E35810">
      <w:pPr>
        <w:pStyle w:val="ConsPlusNormal"/>
        <w:ind w:firstLine="0"/>
        <w:rPr>
          <w:szCs w:val="24"/>
        </w:rPr>
      </w:pPr>
    </w:p>
    <w:p w:rsidR="00E35810" w:rsidRPr="00212A02" w:rsidRDefault="00E35810" w:rsidP="00E35810">
      <w:pPr>
        <w:pStyle w:val="ConsPlusTitle"/>
        <w:jc w:val="center"/>
        <w:rPr>
          <w:szCs w:val="24"/>
        </w:rPr>
      </w:pPr>
      <w:r w:rsidRPr="00212A02">
        <w:rPr>
          <w:szCs w:val="24"/>
        </w:rPr>
        <w:t>Критерии</w:t>
      </w:r>
    </w:p>
    <w:p w:rsidR="00E35810" w:rsidRPr="00212A02" w:rsidRDefault="00E35810" w:rsidP="00E35810">
      <w:pPr>
        <w:pStyle w:val="ConsPlusTitle"/>
        <w:jc w:val="center"/>
        <w:rPr>
          <w:szCs w:val="24"/>
        </w:rPr>
      </w:pPr>
      <w:r w:rsidRPr="00212A02">
        <w:rPr>
          <w:szCs w:val="24"/>
        </w:rPr>
        <w:t xml:space="preserve">отнесения используемых гражданами, юридическими лицами и (или) индивидуальными предпринимателями земель и земельных участков к определенной категории риска при осуществлении администрацией муниципального образования «Посёлок </w:t>
      </w:r>
      <w:proofErr w:type="spellStart"/>
      <w:r w:rsidRPr="00212A02">
        <w:rPr>
          <w:szCs w:val="24"/>
        </w:rPr>
        <w:t>Айхал</w:t>
      </w:r>
      <w:proofErr w:type="spellEnd"/>
      <w:r w:rsidRPr="00212A02">
        <w:rPr>
          <w:szCs w:val="24"/>
        </w:rPr>
        <w:t>»</w:t>
      </w:r>
      <w:r w:rsidRPr="00212A02">
        <w:rPr>
          <w:b w:val="0"/>
          <w:szCs w:val="24"/>
        </w:rPr>
        <w:t xml:space="preserve"> </w:t>
      </w:r>
      <w:r w:rsidRPr="00212A02">
        <w:rPr>
          <w:szCs w:val="24"/>
        </w:rPr>
        <w:t>муниципального земельного контроля</w:t>
      </w:r>
    </w:p>
    <w:p w:rsidR="00E35810" w:rsidRPr="00212A02" w:rsidRDefault="00E35810" w:rsidP="00E35810">
      <w:pPr>
        <w:pStyle w:val="ConsPlusNormal"/>
        <w:ind w:firstLine="0"/>
        <w:jc w:val="center"/>
        <w:rPr>
          <w:szCs w:val="24"/>
          <w:shd w:val="clear" w:color="auto" w:fill="F1C100"/>
        </w:rPr>
      </w:pPr>
    </w:p>
    <w:p w:rsidR="00E35810" w:rsidRPr="00212A02" w:rsidRDefault="00E35810" w:rsidP="00E35810">
      <w:pPr>
        <w:pStyle w:val="ConsPlusNormal"/>
        <w:ind w:firstLine="709"/>
        <w:jc w:val="both"/>
        <w:rPr>
          <w:szCs w:val="24"/>
        </w:rPr>
      </w:pPr>
      <w:r w:rsidRPr="00212A02">
        <w:rPr>
          <w:szCs w:val="24"/>
        </w:rPr>
        <w:t>1. К категории среднего риска относятся:</w:t>
      </w:r>
    </w:p>
    <w:p w:rsidR="00E35810" w:rsidRPr="00212A02" w:rsidRDefault="00E35810" w:rsidP="00E35810">
      <w:pPr>
        <w:pStyle w:val="ConsPlusNormal"/>
        <w:ind w:firstLine="709"/>
        <w:jc w:val="both"/>
        <w:rPr>
          <w:szCs w:val="24"/>
        </w:rPr>
      </w:pPr>
      <w:r w:rsidRPr="00212A02">
        <w:rPr>
          <w:szCs w:val="24"/>
        </w:rPr>
        <w:t>а) земельные участки, граничащие с земельны</w:t>
      </w:r>
      <w:bookmarkStart w:id="0" w:name="_GoBack"/>
      <w:bookmarkEnd w:id="0"/>
      <w:r w:rsidRPr="00212A02">
        <w:rPr>
          <w:szCs w:val="24"/>
        </w:rPr>
        <w:t>ми участками, предназначенными для захоронения и размещения отходов производства и потребления, размещения кладбищ;</w:t>
      </w:r>
    </w:p>
    <w:p w:rsidR="00E35810" w:rsidRPr="00212A02" w:rsidRDefault="00E35810" w:rsidP="00E35810">
      <w:pPr>
        <w:pStyle w:val="ConsPlusNormal"/>
        <w:ind w:firstLine="709"/>
        <w:jc w:val="both"/>
        <w:rPr>
          <w:szCs w:val="24"/>
        </w:rPr>
      </w:pPr>
      <w:r w:rsidRPr="00212A02">
        <w:rPr>
          <w:szCs w:val="24"/>
        </w:rPr>
        <w:t>б) 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</w:r>
    </w:p>
    <w:p w:rsidR="00E35810" w:rsidRPr="00212A02" w:rsidRDefault="00E35810" w:rsidP="00E35810">
      <w:pPr>
        <w:pStyle w:val="ConsPlusNormal"/>
        <w:ind w:firstLine="709"/>
        <w:jc w:val="both"/>
        <w:rPr>
          <w:szCs w:val="24"/>
        </w:rPr>
      </w:pPr>
      <w:r w:rsidRPr="00212A02">
        <w:rPr>
          <w:szCs w:val="24"/>
        </w:rPr>
        <w:t>2. К категории умеренного риска относятся земельные участки:</w:t>
      </w:r>
    </w:p>
    <w:p w:rsidR="00E35810" w:rsidRPr="00212A02" w:rsidRDefault="00E35810" w:rsidP="00E35810">
      <w:pPr>
        <w:pStyle w:val="ConsPlusNormal"/>
        <w:ind w:firstLine="709"/>
        <w:jc w:val="both"/>
        <w:rPr>
          <w:szCs w:val="24"/>
        </w:rPr>
      </w:pPr>
      <w:r w:rsidRPr="00212A02">
        <w:rPr>
          <w:szCs w:val="24"/>
        </w:rPr>
        <w:t>а) относящиеся к категории земель населенных пунктов;</w:t>
      </w:r>
    </w:p>
    <w:p w:rsidR="00E35810" w:rsidRPr="00212A02" w:rsidRDefault="00E35810" w:rsidP="00E35810">
      <w:pPr>
        <w:pStyle w:val="ConsPlusNormal"/>
        <w:ind w:firstLine="709"/>
        <w:jc w:val="both"/>
        <w:rPr>
          <w:szCs w:val="24"/>
        </w:rPr>
      </w:pPr>
      <w:r w:rsidRPr="00212A02">
        <w:rPr>
          <w:szCs w:val="24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</w:t>
      </w:r>
    </w:p>
    <w:p w:rsidR="00E35810" w:rsidRPr="00212A02" w:rsidRDefault="00E35810" w:rsidP="00E35810">
      <w:pPr>
        <w:pStyle w:val="ConsPlusNormal"/>
        <w:ind w:firstLine="709"/>
        <w:jc w:val="both"/>
        <w:rPr>
          <w:szCs w:val="24"/>
        </w:rPr>
      </w:pPr>
      <w:r w:rsidRPr="00212A02">
        <w:rPr>
          <w:szCs w:val="24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</w:p>
    <w:p w:rsidR="00E35810" w:rsidRPr="00212A02" w:rsidRDefault="00E35810" w:rsidP="00E35810">
      <w:pPr>
        <w:pStyle w:val="ConsPlusNormal"/>
        <w:ind w:firstLine="709"/>
        <w:jc w:val="both"/>
        <w:rPr>
          <w:szCs w:val="24"/>
        </w:rPr>
      </w:pPr>
      <w:r w:rsidRPr="00212A02">
        <w:rPr>
          <w:szCs w:val="24"/>
        </w:rPr>
        <w:t>3. К категории низкого риска относятся все иные земельные участки, не отнесенные к категориям среднего или умеренного риска, а также части земель, на которых не образованы земельные участки.</w:t>
      </w:r>
    </w:p>
    <w:p w:rsidR="000137AB" w:rsidRDefault="000137AB"/>
    <w:sectPr w:rsidR="0001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63"/>
    <w:rsid w:val="000137AB"/>
    <w:rsid w:val="006A1B63"/>
    <w:rsid w:val="00E3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1C83E-7D06-4026-B289-5F68EB3A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810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E358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E35810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Title">
    <w:name w:val="ConsPlusTitle"/>
    <w:link w:val="ConsPlusTitle1"/>
    <w:rsid w:val="00E3581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E35810"/>
    <w:rPr>
      <w:rFonts w:ascii="Times New Roman" w:eastAsia="Times New Roman" w:hAnsi="Times New Roman" w:cs="Times New Roman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Садонина С М</dc:creator>
  <cp:keywords/>
  <dc:description/>
  <cp:lastModifiedBy>Садонина С М</cp:lastModifiedBy>
  <cp:revision>2</cp:revision>
  <dcterms:created xsi:type="dcterms:W3CDTF">2022-01-19T01:03:00Z</dcterms:created>
  <dcterms:modified xsi:type="dcterms:W3CDTF">2022-01-19T01:03:00Z</dcterms:modified>
</cp:coreProperties>
</file>