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B" w:rsidRDefault="00CB121B" w:rsidP="00CB121B">
      <w:pPr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763B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FF16CD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5B763B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342F1">
        <w:rPr>
          <w:rFonts w:ascii="Times New Roman" w:eastAsia="TimesNewRomanPSMT" w:hAnsi="Times New Roman" w:cs="Times New Roman"/>
          <w:sz w:val="24"/>
          <w:szCs w:val="24"/>
        </w:rPr>
        <w:t>Положению</w:t>
      </w:r>
      <w:bookmarkStart w:id="0" w:name="_GoBack"/>
      <w:bookmarkEnd w:id="0"/>
    </w:p>
    <w:p w:rsidR="00C36635" w:rsidRDefault="00C36635" w:rsidP="00043EA8">
      <w:pPr>
        <w:spacing w:after="0"/>
        <w:jc w:val="center"/>
        <w:rPr>
          <w:rFonts w:ascii="Times New Roman" w:hAnsi="Times New Roman" w:cs="Times New Roman"/>
          <w:b/>
        </w:rPr>
      </w:pPr>
    </w:p>
    <w:p w:rsidR="00C36635" w:rsidRDefault="00C36635" w:rsidP="00043EA8">
      <w:pPr>
        <w:spacing w:after="0"/>
        <w:jc w:val="center"/>
        <w:rPr>
          <w:rFonts w:ascii="Times New Roman" w:hAnsi="Times New Roman" w:cs="Times New Roman"/>
          <w:b/>
        </w:rPr>
      </w:pPr>
    </w:p>
    <w:p w:rsidR="00951447" w:rsidRPr="00894483" w:rsidRDefault="00CF41AF" w:rsidP="00043E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м</w:t>
      </w:r>
      <w:r w:rsidR="00867C53" w:rsidRPr="00894483">
        <w:rPr>
          <w:rFonts w:ascii="Times New Roman" w:hAnsi="Times New Roman" w:cs="Times New Roman"/>
          <w:b/>
        </w:rPr>
        <w:t>етодик</w:t>
      </w:r>
      <w:r>
        <w:rPr>
          <w:rFonts w:ascii="Times New Roman" w:hAnsi="Times New Roman" w:cs="Times New Roman"/>
          <w:b/>
        </w:rPr>
        <w:t>и</w:t>
      </w:r>
      <w:r w:rsidR="00F37703" w:rsidRPr="00894483">
        <w:rPr>
          <w:rFonts w:ascii="Times New Roman" w:hAnsi="Times New Roman" w:cs="Times New Roman"/>
          <w:b/>
        </w:rPr>
        <w:t xml:space="preserve"> оценки эффективности реализации </w:t>
      </w:r>
    </w:p>
    <w:p w:rsidR="00DF406B" w:rsidRDefault="00396435" w:rsidP="00043EA8">
      <w:pPr>
        <w:spacing w:after="0"/>
        <w:jc w:val="center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муниципальных</w:t>
      </w:r>
      <w:r w:rsidR="00B23DE6">
        <w:rPr>
          <w:rFonts w:ascii="Times New Roman" w:hAnsi="Times New Roman" w:cs="Times New Roman"/>
          <w:b/>
        </w:rPr>
        <w:t xml:space="preserve"> программ</w:t>
      </w:r>
    </w:p>
    <w:p w:rsidR="00B23DE6" w:rsidRPr="00894483" w:rsidRDefault="00D95730" w:rsidP="00043E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«Поселок Айхал»</w:t>
      </w:r>
      <w:r w:rsidR="00B23DE6">
        <w:rPr>
          <w:rFonts w:ascii="Times New Roman" w:hAnsi="Times New Roman" w:cs="Times New Roman"/>
          <w:b/>
        </w:rPr>
        <w:t xml:space="preserve"> Мирнинского района</w:t>
      </w:r>
    </w:p>
    <w:p w:rsidR="00043EA8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C21C6" w:rsidRPr="00894483" w:rsidRDefault="00BC21C6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043EA8" w:rsidRDefault="00CF41AF" w:rsidP="00CF41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1AF">
        <w:rPr>
          <w:rFonts w:ascii="Times New Roman" w:eastAsia="Times New Roman" w:hAnsi="Times New Roman" w:cs="Times New Roman"/>
          <w:lang w:eastAsia="ru-RU"/>
        </w:rPr>
        <w:t>Итоговая оценка эффективности реализации каждой муниципальной программы может определяться на основе коэффициентов, которые распределены по 2-м критериям (количество и категории критериев индивидуальны)</w:t>
      </w:r>
    </w:p>
    <w:p w:rsidR="00BC21C6" w:rsidRPr="00894483" w:rsidRDefault="00BC21C6" w:rsidP="00043EA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518"/>
        <w:gridCol w:w="6095"/>
      </w:tblGrid>
      <w:tr w:rsidR="00CF41AF" w:rsidRPr="00894483" w:rsidTr="00F96EAD">
        <w:trPr>
          <w:jc w:val="center"/>
        </w:trPr>
        <w:tc>
          <w:tcPr>
            <w:tcW w:w="2518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  <w:tc>
          <w:tcPr>
            <w:tcW w:w="6095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</w:t>
            </w:r>
          </w:p>
        </w:tc>
      </w:tr>
      <w:tr w:rsidR="00CF41AF" w:rsidRPr="00894483" w:rsidTr="00F96EAD">
        <w:trPr>
          <w:jc w:val="center"/>
        </w:trPr>
        <w:tc>
          <w:tcPr>
            <w:tcW w:w="2518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1 </w:t>
            </w:r>
          </w:p>
          <w:p w:rsidR="00CF41AF" w:rsidRPr="00894483" w:rsidRDefault="00CF41AF" w:rsidP="00CF41AF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CF41AF">
              <w:rPr>
                <w:rFonts w:ascii="Times New Roman" w:eastAsia="Times New Roman" w:hAnsi="Times New Roman" w:cs="Times New Roman"/>
                <w:lang w:eastAsia="ru-RU"/>
              </w:rPr>
              <w:t>индикаторов отчётного года/выполнение задач/мероприятий муниципальной программы</w:t>
            </w: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5" w:type="dxa"/>
            <w:vAlign w:val="center"/>
          </w:tcPr>
          <w:p w:rsidR="00CF41AF" w:rsidRPr="004B642A" w:rsidRDefault="00CF41AF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F41AF">
              <w:rPr>
                <w:rFonts w:ascii="Times New Roman" w:eastAsia="Times New Roman" w:hAnsi="Times New Roman" w:cs="Times New Roman"/>
                <w:lang w:eastAsia="ru-RU"/>
              </w:rPr>
              <w:t>оличество выполненных индикаторов/мероприятий/задач от плановых показателей</w:t>
            </w:r>
          </w:p>
        </w:tc>
      </w:tr>
      <w:tr w:rsidR="00CF41AF" w:rsidRPr="00894483" w:rsidTr="00F96EAD">
        <w:trPr>
          <w:jc w:val="center"/>
        </w:trPr>
        <w:tc>
          <w:tcPr>
            <w:tcW w:w="2518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2 </w:t>
            </w:r>
          </w:p>
          <w:p w:rsidR="00CF41AF" w:rsidRPr="00894483" w:rsidRDefault="00CF41AF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«Структура финансирования мероприятий»</w:t>
            </w:r>
          </w:p>
        </w:tc>
        <w:tc>
          <w:tcPr>
            <w:tcW w:w="6095" w:type="dxa"/>
            <w:vAlign w:val="center"/>
          </w:tcPr>
          <w:p w:rsidR="00CF41AF" w:rsidRPr="004B642A" w:rsidRDefault="00CF41AF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 xml:space="preserve">ровень освоения финансовых средств, направляемых на реализацию программных мероприятий, в отчетном году </w:t>
            </w:r>
          </w:p>
        </w:tc>
      </w:tr>
    </w:tbl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C21C6" w:rsidRDefault="00BC21C6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  <w:sectPr w:rsidR="00BC21C6" w:rsidSect="004B642A">
          <w:pgSz w:w="11906" w:h="16838"/>
          <w:pgMar w:top="851" w:right="991" w:bottom="709" w:left="1276" w:header="708" w:footer="708" w:gutter="0"/>
          <w:cols w:space="708"/>
          <w:docGrid w:linePitch="360"/>
        </w:sectPr>
      </w:pP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lastRenderedPageBreak/>
        <w:t xml:space="preserve">РАСЧЕТЫ КОЭФФИЦИЕНТОВ </w:t>
      </w: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396435" w:rsidRPr="00894483" w:rsidRDefault="00BF43FF" w:rsidP="00043EA8">
      <w:pPr>
        <w:shd w:val="clear" w:color="auto" w:fill="DBE5F1" w:themeFill="accent1" w:themeFillTint="33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1.</w:t>
      </w:r>
      <w:r w:rsidRPr="00894483">
        <w:rPr>
          <w:rFonts w:ascii="Times New Roman" w:hAnsi="Times New Roman" w:cs="Times New Roman"/>
          <w:b/>
        </w:rPr>
        <w:tab/>
      </w:r>
      <w:r w:rsidR="00CF41AF">
        <w:rPr>
          <w:rFonts w:ascii="Times New Roman" w:eastAsia="Times New Roman" w:hAnsi="Times New Roman" w:cs="Times New Roman"/>
          <w:lang w:eastAsia="ru-RU"/>
        </w:rPr>
        <w:t xml:space="preserve">Выполнение </w:t>
      </w:r>
      <w:r w:rsidR="00CF41AF" w:rsidRPr="00CF41AF">
        <w:rPr>
          <w:rFonts w:ascii="Times New Roman" w:eastAsia="Times New Roman" w:hAnsi="Times New Roman" w:cs="Times New Roman"/>
          <w:lang w:eastAsia="ru-RU"/>
        </w:rPr>
        <w:t>индикаторов отчётного года/выполнение задач/мероприятий муниципальной программы</w:t>
      </w:r>
    </w:p>
    <w:p w:rsidR="00802D11" w:rsidRPr="00894483" w:rsidRDefault="00802D11" w:rsidP="00043EA8">
      <w:pPr>
        <w:spacing w:after="0"/>
      </w:pPr>
    </w:p>
    <w:p w:rsidR="00BF43FF" w:rsidRPr="00894483" w:rsidRDefault="00BF43FF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Формула расчета</w:t>
      </w:r>
      <w:r w:rsidR="007D558C" w:rsidRPr="00894483">
        <w:rPr>
          <w:rFonts w:ascii="Times New Roman" w:hAnsi="Times New Roman" w:cs="Times New Roman"/>
          <w:b/>
        </w:rPr>
        <w:t xml:space="preserve"> для определения </w:t>
      </w:r>
      <w:r w:rsidR="00CF41AF">
        <w:rPr>
          <w:rFonts w:ascii="Times New Roman" w:hAnsi="Times New Roman" w:cs="Times New Roman"/>
          <w:b/>
        </w:rPr>
        <w:t>процентного соотношения критерия 1</w:t>
      </w:r>
      <w:r w:rsidRPr="00894483">
        <w:rPr>
          <w:rFonts w:ascii="Times New Roman" w:hAnsi="Times New Roman" w:cs="Times New Roman"/>
          <w:b/>
        </w:rPr>
        <w:t>:</w:t>
      </w:r>
    </w:p>
    <w:p w:rsidR="00BF43FF" w:rsidRPr="00894483" w:rsidRDefault="00BF43F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F43FF" w:rsidRPr="00BC21C6" w:rsidRDefault="00C53FC2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вып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4B2BBE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4B2BBE" w:rsidRPr="00894483" w:rsidRDefault="00BF43F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N</w:t>
      </w:r>
      <w:proofErr w:type="spellStart"/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вып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>– количество выполне</w:t>
      </w:r>
      <w:r w:rsidR="00CF41AF">
        <w:rPr>
          <w:rFonts w:ascii="Times New Roman" w:hAnsi="Times New Roman" w:cs="Times New Roman"/>
          <w:sz w:val="22"/>
          <w:szCs w:val="22"/>
        </w:rPr>
        <w:t>нных индикаторов</w:t>
      </w:r>
      <w:r w:rsidR="004B2BBE" w:rsidRPr="00894483">
        <w:rPr>
          <w:rFonts w:ascii="Times New Roman" w:hAnsi="Times New Roman" w:cs="Times New Roman"/>
          <w:sz w:val="22"/>
          <w:szCs w:val="22"/>
        </w:rPr>
        <w:t xml:space="preserve"> отчетного года</w:t>
      </w:r>
      <w:r w:rsidR="00CF41AF">
        <w:rPr>
          <w:rFonts w:ascii="Times New Roman" w:hAnsi="Times New Roman" w:cs="Times New Roman"/>
          <w:sz w:val="22"/>
          <w:szCs w:val="22"/>
        </w:rPr>
        <w:t>/выполнения задач/мероприятий муниципальной программы.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894483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Pr="00894483">
        <w:rPr>
          <w:rFonts w:ascii="Times New Roman" w:hAnsi="Times New Roman" w:cs="Times New Roman"/>
          <w:sz w:val="22"/>
          <w:szCs w:val="22"/>
        </w:rPr>
        <w:t>общее</w:t>
      </w:r>
      <w:proofErr w:type="gramEnd"/>
      <w:r w:rsidR="00D95730">
        <w:rPr>
          <w:rFonts w:ascii="Times New Roman" w:hAnsi="Times New Roman" w:cs="Times New Roman"/>
          <w:sz w:val="22"/>
          <w:szCs w:val="22"/>
        </w:rPr>
        <w:t xml:space="preserve"> </w:t>
      </w:r>
      <w:r w:rsidR="00CF41AF">
        <w:rPr>
          <w:rFonts w:ascii="Times New Roman" w:hAnsi="Times New Roman" w:cs="Times New Roman"/>
          <w:sz w:val="22"/>
          <w:szCs w:val="22"/>
        </w:rPr>
        <w:t>количество</w:t>
      </w:r>
      <w:r w:rsidR="00D95730">
        <w:rPr>
          <w:rFonts w:ascii="Times New Roman" w:hAnsi="Times New Roman" w:cs="Times New Roman"/>
          <w:sz w:val="22"/>
          <w:szCs w:val="22"/>
        </w:rPr>
        <w:t xml:space="preserve"> </w:t>
      </w:r>
      <w:r w:rsidR="00CF41AF">
        <w:rPr>
          <w:rFonts w:ascii="Times New Roman" w:hAnsi="Times New Roman" w:cs="Times New Roman"/>
          <w:sz w:val="22"/>
          <w:szCs w:val="22"/>
        </w:rPr>
        <w:t>выполненных индикаторов/выполнения задач/мероприятий муниципальной программы.</w:t>
      </w:r>
    </w:p>
    <w:p w:rsidR="00BF43FF" w:rsidRPr="00CF41AF" w:rsidRDefault="00CF41A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Критерий</w:t>
      </w:r>
      <w:r w:rsidR="00BF43FF" w:rsidRPr="00CF41AF">
        <w:rPr>
          <w:rFonts w:ascii="Times New Roman" w:hAnsi="Times New Roman" w:cs="Times New Roman"/>
          <w:b/>
          <w:sz w:val="22"/>
          <w:szCs w:val="22"/>
        </w:rPr>
        <w:t xml:space="preserve"> считается выполненным, если процент его исполнения составляет </w:t>
      </w:r>
      <w:r>
        <w:rPr>
          <w:rFonts w:ascii="Times New Roman" w:hAnsi="Times New Roman" w:cs="Times New Roman"/>
          <w:b/>
          <w:sz w:val="22"/>
          <w:szCs w:val="22"/>
        </w:rPr>
        <w:t>80</w:t>
      </w:r>
      <w:r w:rsidR="00BF43FF" w:rsidRPr="00CF41AF">
        <w:rPr>
          <w:rFonts w:ascii="Times New Roman" w:hAnsi="Times New Roman" w:cs="Times New Roman"/>
          <w:b/>
          <w:sz w:val="22"/>
          <w:szCs w:val="22"/>
        </w:rPr>
        <w:t>% и</w:t>
      </w:r>
      <w:r w:rsidR="001E5740" w:rsidRPr="00CF41AF">
        <w:rPr>
          <w:rFonts w:ascii="Times New Roman" w:hAnsi="Times New Roman" w:cs="Times New Roman"/>
          <w:b/>
          <w:sz w:val="22"/>
          <w:szCs w:val="22"/>
        </w:rPr>
        <w:t xml:space="preserve"> более от установленного плана.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425BA5" w:rsidRPr="00894483" w:rsidRDefault="00425BA5" w:rsidP="00043EA8">
      <w:pPr>
        <w:spacing w:after="0"/>
      </w:pPr>
    </w:p>
    <w:p w:rsidR="00802D11" w:rsidRPr="00894483" w:rsidRDefault="008912C3" w:rsidP="00043EA8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2. Структура финансирования мероприятий</w:t>
      </w:r>
    </w:p>
    <w:p w:rsidR="008912C3" w:rsidRPr="00894483" w:rsidRDefault="008912C3" w:rsidP="00043EA8">
      <w:pPr>
        <w:spacing w:after="0"/>
        <w:rPr>
          <w:rFonts w:ascii="Times New Roman" w:hAnsi="Times New Roman" w:cs="Times New Roman"/>
        </w:rPr>
      </w:pP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 xml:space="preserve">Формула расчета для определения </w:t>
      </w:r>
      <w:r w:rsidR="00CF41AF">
        <w:rPr>
          <w:rFonts w:ascii="Times New Roman" w:hAnsi="Times New Roman" w:cs="Times New Roman"/>
          <w:b/>
        </w:rPr>
        <w:t>процентного соотношения критерия 2</w:t>
      </w:r>
      <w:r w:rsidRPr="00894483">
        <w:rPr>
          <w:rFonts w:ascii="Times New Roman" w:hAnsi="Times New Roman" w:cs="Times New Roman"/>
          <w:b/>
        </w:rPr>
        <w:t>:</w:t>
      </w: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</w:pPr>
    </w:p>
    <w:p w:rsidR="006B635A" w:rsidRPr="00894483" w:rsidRDefault="00C53FC2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п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6B635A" w:rsidRPr="00894483" w:rsidRDefault="006B635A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ED308B" w:rsidRPr="00ED308B" w:rsidRDefault="006B635A" w:rsidP="00CF41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r w:rsidRPr="00894483">
        <w:rPr>
          <w:rFonts w:ascii="Times New Roman" w:hAnsi="Times New Roman" w:cs="Times New Roman"/>
          <w:sz w:val="22"/>
          <w:szCs w:val="22"/>
        </w:rPr>
        <w:t>– объем фактического освоения финансовых средств при реализации программы</w:t>
      </w:r>
      <w:r w:rsidR="00CF41AF">
        <w:rPr>
          <w:rFonts w:ascii="Times New Roman" w:hAnsi="Times New Roman" w:cs="Times New Roman"/>
          <w:sz w:val="22"/>
          <w:szCs w:val="22"/>
        </w:rPr>
        <w:t>.</w:t>
      </w:r>
    </w:p>
    <w:p w:rsidR="00015E68" w:rsidRPr="00894483" w:rsidRDefault="006B635A" w:rsidP="00ED308B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  <w:b/>
          <w:i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vertAlign w:val="subscript"/>
        </w:rPr>
        <w:t>п</w:t>
      </w:r>
      <w:r w:rsidRPr="00894483">
        <w:rPr>
          <w:rFonts w:ascii="Times New Roman" w:hAnsi="Times New Roman" w:cs="Times New Roman"/>
        </w:rPr>
        <w:t>– объем запланированного совокупного финансирования программы с учетом уточнения</w:t>
      </w:r>
      <w:r w:rsidR="008259EB" w:rsidRPr="00894483">
        <w:rPr>
          <w:rFonts w:ascii="Times New Roman" w:hAnsi="Times New Roman" w:cs="Times New Roman"/>
        </w:rPr>
        <w:t xml:space="preserve"> расходов в течение года</w:t>
      </w:r>
    </w:p>
    <w:p w:rsidR="00CF41AF" w:rsidRPr="00CF41AF" w:rsidRDefault="00CF41AF" w:rsidP="00CF41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Критерий</w:t>
      </w:r>
      <w:r w:rsidRPr="00CF41AF">
        <w:rPr>
          <w:rFonts w:ascii="Times New Roman" w:hAnsi="Times New Roman" w:cs="Times New Roman"/>
          <w:b/>
          <w:sz w:val="22"/>
          <w:szCs w:val="22"/>
        </w:rPr>
        <w:t xml:space="preserve"> считается выполненным, если процент его исполнения составляет </w:t>
      </w:r>
      <w:r>
        <w:rPr>
          <w:rFonts w:ascii="Times New Roman" w:hAnsi="Times New Roman" w:cs="Times New Roman"/>
          <w:b/>
          <w:sz w:val="22"/>
          <w:szCs w:val="22"/>
        </w:rPr>
        <w:t>80</w:t>
      </w:r>
      <w:r w:rsidRPr="00CF41AF">
        <w:rPr>
          <w:rFonts w:ascii="Times New Roman" w:hAnsi="Times New Roman" w:cs="Times New Roman"/>
          <w:b/>
          <w:sz w:val="22"/>
          <w:szCs w:val="22"/>
        </w:rPr>
        <w:t>% и более от установленного плана.</w:t>
      </w:r>
    </w:p>
    <w:p w:rsidR="00CF41AF" w:rsidRPr="00894483" w:rsidRDefault="00CF41AF" w:rsidP="00CF41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</w:pPr>
    </w:p>
    <w:p w:rsidR="008912C3" w:rsidRPr="00894483" w:rsidRDefault="008912C3" w:rsidP="001E5740">
      <w:pPr>
        <w:tabs>
          <w:tab w:val="left" w:pos="993"/>
        </w:tabs>
        <w:spacing w:after="0"/>
        <w:ind w:firstLine="709"/>
        <w:jc w:val="both"/>
      </w:pPr>
    </w:p>
    <w:p w:rsidR="00F96EAD" w:rsidRDefault="00F96EAD" w:rsidP="00043EA8">
      <w:pPr>
        <w:spacing w:after="0"/>
        <w:rPr>
          <w:rFonts w:ascii="Times New Roman" w:hAnsi="Times New Roman" w:cs="Times New Roman"/>
          <w:b/>
        </w:rPr>
        <w:sectPr w:rsidR="00F96EAD" w:rsidSect="00BC21C6"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043EA8" w:rsidRPr="00894483" w:rsidRDefault="00043EA8" w:rsidP="00043EA8">
      <w:pPr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lastRenderedPageBreak/>
        <w:t>ОЦЕНКА ЭФФЕКТИВНОСТИ РЕАЛИЗАЦИИ ПРОГРАММ</w:t>
      </w:r>
    </w:p>
    <w:p w:rsidR="00043EA8" w:rsidRDefault="00043EA8" w:rsidP="00043EA8">
      <w:pPr>
        <w:spacing w:after="0"/>
        <w:rPr>
          <w:rFonts w:ascii="Times New Roman" w:hAnsi="Times New Roman" w:cs="Times New Roman"/>
          <w:b/>
        </w:rPr>
      </w:pPr>
    </w:p>
    <w:p w:rsidR="00894483" w:rsidRPr="00894483" w:rsidRDefault="00CF41AF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F41AF">
        <w:rPr>
          <w:rFonts w:ascii="Times New Roman" w:hAnsi="Times New Roman"/>
        </w:rPr>
        <w:t>По итогам расчета оценки эффективности может определяться характеристика каждой муниципальной программы:</w:t>
      </w:r>
    </w:p>
    <w:p w:rsidR="00894483" w:rsidRDefault="00894483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3969"/>
        <w:gridCol w:w="6062"/>
      </w:tblGrid>
      <w:tr w:rsidR="00CF41AF" w:rsidRPr="00AA18D2" w:rsidTr="00CF41AF">
        <w:tc>
          <w:tcPr>
            <w:tcW w:w="3969" w:type="dxa"/>
          </w:tcPr>
          <w:p w:rsidR="00CF41AF" w:rsidRPr="00CF41AF" w:rsidRDefault="00CF41AF" w:rsidP="00B76198">
            <w:pPr>
              <w:rPr>
                <w:rFonts w:ascii="Times New Roman" w:hAnsi="Times New Roman"/>
                <w:sz w:val="24"/>
                <w:szCs w:val="24"/>
              </w:rPr>
            </w:pPr>
            <w:r w:rsidRPr="00CF41AF">
              <w:rPr>
                <w:rFonts w:ascii="Times New Roman" w:hAnsi="Times New Roman"/>
                <w:sz w:val="24"/>
                <w:szCs w:val="24"/>
              </w:rPr>
              <w:t>Программа эффективна</w:t>
            </w:r>
          </w:p>
        </w:tc>
        <w:tc>
          <w:tcPr>
            <w:tcW w:w="6062" w:type="dxa"/>
          </w:tcPr>
          <w:p w:rsidR="00CF41AF" w:rsidRPr="00CF41AF" w:rsidRDefault="00CF41AF" w:rsidP="00B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считается эффективной, если оба критерия выполнены более, чем на 80%.</w:t>
            </w:r>
          </w:p>
        </w:tc>
      </w:tr>
      <w:tr w:rsidR="00CF41AF" w:rsidRPr="00AA18D2" w:rsidTr="00CF41AF">
        <w:tc>
          <w:tcPr>
            <w:tcW w:w="3969" w:type="dxa"/>
          </w:tcPr>
          <w:p w:rsidR="00CF41AF" w:rsidRPr="00CF41AF" w:rsidRDefault="00CF41AF" w:rsidP="00B76198">
            <w:pPr>
              <w:rPr>
                <w:rFonts w:ascii="Times New Roman" w:hAnsi="Times New Roman"/>
                <w:sz w:val="24"/>
                <w:szCs w:val="24"/>
              </w:rPr>
            </w:pPr>
            <w:r w:rsidRPr="00CF41AF">
              <w:rPr>
                <w:rFonts w:ascii="Times New Roman" w:hAnsi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6062" w:type="dxa"/>
          </w:tcPr>
          <w:p w:rsidR="00CF41AF" w:rsidRPr="00CF41AF" w:rsidRDefault="00CF41AF" w:rsidP="00B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считается неэффективной, если один из критериев либо оба критерия выполнены менее, чем на 80%.</w:t>
            </w:r>
          </w:p>
        </w:tc>
      </w:tr>
    </w:tbl>
    <w:p w:rsidR="00CF41AF" w:rsidRPr="00894483" w:rsidRDefault="00CF41AF" w:rsidP="00CF41A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sectPr w:rsidR="00CF41AF" w:rsidRPr="00894483" w:rsidSect="00BC21C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223"/>
    <w:multiLevelType w:val="hybridMultilevel"/>
    <w:tmpl w:val="FF62F7DE"/>
    <w:lvl w:ilvl="0" w:tplc="427CF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B3AD9"/>
    <w:multiLevelType w:val="hybridMultilevel"/>
    <w:tmpl w:val="CEA4003A"/>
    <w:lvl w:ilvl="0" w:tplc="2DE04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0F67"/>
    <w:multiLevelType w:val="hybridMultilevel"/>
    <w:tmpl w:val="3D928B1E"/>
    <w:lvl w:ilvl="0" w:tplc="68F88B7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213E36"/>
    <w:multiLevelType w:val="hybridMultilevel"/>
    <w:tmpl w:val="4D9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A24"/>
    <w:multiLevelType w:val="hybridMultilevel"/>
    <w:tmpl w:val="1EE2136E"/>
    <w:lvl w:ilvl="0" w:tplc="1BBAF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E5C77"/>
    <w:multiLevelType w:val="hybridMultilevel"/>
    <w:tmpl w:val="2AD4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85E02"/>
    <w:multiLevelType w:val="hybridMultilevel"/>
    <w:tmpl w:val="F9CCCDEE"/>
    <w:lvl w:ilvl="0" w:tplc="70CCC4B6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7D"/>
    <w:rsid w:val="0000028E"/>
    <w:rsid w:val="00015E68"/>
    <w:rsid w:val="00017850"/>
    <w:rsid w:val="00043EA8"/>
    <w:rsid w:val="00062EFC"/>
    <w:rsid w:val="00071190"/>
    <w:rsid w:val="000720F9"/>
    <w:rsid w:val="00077E97"/>
    <w:rsid w:val="00081504"/>
    <w:rsid w:val="00085DC6"/>
    <w:rsid w:val="000872BF"/>
    <w:rsid w:val="000A362D"/>
    <w:rsid w:val="000E180C"/>
    <w:rsid w:val="000E7D47"/>
    <w:rsid w:val="000F17C1"/>
    <w:rsid w:val="000F3F4C"/>
    <w:rsid w:val="000F7216"/>
    <w:rsid w:val="0011139D"/>
    <w:rsid w:val="00112FA5"/>
    <w:rsid w:val="00131A6E"/>
    <w:rsid w:val="001320AC"/>
    <w:rsid w:val="001342F1"/>
    <w:rsid w:val="00135376"/>
    <w:rsid w:val="001405CD"/>
    <w:rsid w:val="00140A4C"/>
    <w:rsid w:val="001870E0"/>
    <w:rsid w:val="001B3A9D"/>
    <w:rsid w:val="001C3509"/>
    <w:rsid w:val="001E5740"/>
    <w:rsid w:val="001E7853"/>
    <w:rsid w:val="00213D83"/>
    <w:rsid w:val="00235D04"/>
    <w:rsid w:val="00241723"/>
    <w:rsid w:val="00254326"/>
    <w:rsid w:val="00264FC2"/>
    <w:rsid w:val="00265EC0"/>
    <w:rsid w:val="002830AD"/>
    <w:rsid w:val="00296EBD"/>
    <w:rsid w:val="002A6C5F"/>
    <w:rsid w:val="002C342B"/>
    <w:rsid w:val="002E1970"/>
    <w:rsid w:val="002E279E"/>
    <w:rsid w:val="002E43EB"/>
    <w:rsid w:val="002E79B0"/>
    <w:rsid w:val="00300EED"/>
    <w:rsid w:val="00330B05"/>
    <w:rsid w:val="00334264"/>
    <w:rsid w:val="00334E5A"/>
    <w:rsid w:val="0034166C"/>
    <w:rsid w:val="00350271"/>
    <w:rsid w:val="0036685D"/>
    <w:rsid w:val="00367069"/>
    <w:rsid w:val="0037155C"/>
    <w:rsid w:val="00385B86"/>
    <w:rsid w:val="00386489"/>
    <w:rsid w:val="00396435"/>
    <w:rsid w:val="003D68CA"/>
    <w:rsid w:val="003E0970"/>
    <w:rsid w:val="003E556E"/>
    <w:rsid w:val="003F0050"/>
    <w:rsid w:val="003F648E"/>
    <w:rsid w:val="0042329B"/>
    <w:rsid w:val="00425BA5"/>
    <w:rsid w:val="004654E1"/>
    <w:rsid w:val="00467322"/>
    <w:rsid w:val="0049052D"/>
    <w:rsid w:val="00493701"/>
    <w:rsid w:val="00493BA3"/>
    <w:rsid w:val="004A0D94"/>
    <w:rsid w:val="004B2BBE"/>
    <w:rsid w:val="004B3CFD"/>
    <w:rsid w:val="004B642A"/>
    <w:rsid w:val="004D5D9D"/>
    <w:rsid w:val="004E12A0"/>
    <w:rsid w:val="005111E7"/>
    <w:rsid w:val="0052120F"/>
    <w:rsid w:val="005253AB"/>
    <w:rsid w:val="00541773"/>
    <w:rsid w:val="00542B61"/>
    <w:rsid w:val="00544527"/>
    <w:rsid w:val="00547606"/>
    <w:rsid w:val="0055403C"/>
    <w:rsid w:val="00557828"/>
    <w:rsid w:val="00565B5E"/>
    <w:rsid w:val="00574201"/>
    <w:rsid w:val="005A034A"/>
    <w:rsid w:val="005A1859"/>
    <w:rsid w:val="005A2CC4"/>
    <w:rsid w:val="005B763B"/>
    <w:rsid w:val="005D39A0"/>
    <w:rsid w:val="005D5EE5"/>
    <w:rsid w:val="005E31D6"/>
    <w:rsid w:val="006065EB"/>
    <w:rsid w:val="00626252"/>
    <w:rsid w:val="006267A1"/>
    <w:rsid w:val="00631261"/>
    <w:rsid w:val="00632915"/>
    <w:rsid w:val="00637FA0"/>
    <w:rsid w:val="00650EFC"/>
    <w:rsid w:val="006654FB"/>
    <w:rsid w:val="00680564"/>
    <w:rsid w:val="006857E6"/>
    <w:rsid w:val="00686B44"/>
    <w:rsid w:val="006942A2"/>
    <w:rsid w:val="006960AD"/>
    <w:rsid w:val="006B635A"/>
    <w:rsid w:val="006C5232"/>
    <w:rsid w:val="006D4C36"/>
    <w:rsid w:val="006D7350"/>
    <w:rsid w:val="006E57E5"/>
    <w:rsid w:val="006E73A2"/>
    <w:rsid w:val="00704130"/>
    <w:rsid w:val="007207D0"/>
    <w:rsid w:val="00730DC9"/>
    <w:rsid w:val="00736A94"/>
    <w:rsid w:val="00772E1C"/>
    <w:rsid w:val="00775F14"/>
    <w:rsid w:val="007943E2"/>
    <w:rsid w:val="007C1AB4"/>
    <w:rsid w:val="007D5443"/>
    <w:rsid w:val="007D558C"/>
    <w:rsid w:val="007E1C00"/>
    <w:rsid w:val="007E2F45"/>
    <w:rsid w:val="00802D11"/>
    <w:rsid w:val="00806264"/>
    <w:rsid w:val="00817B36"/>
    <w:rsid w:val="008259EB"/>
    <w:rsid w:val="00861A11"/>
    <w:rsid w:val="00866B82"/>
    <w:rsid w:val="00867C53"/>
    <w:rsid w:val="008848D5"/>
    <w:rsid w:val="008912C3"/>
    <w:rsid w:val="00894483"/>
    <w:rsid w:val="0089733A"/>
    <w:rsid w:val="008A3688"/>
    <w:rsid w:val="008C268D"/>
    <w:rsid w:val="008D1DD4"/>
    <w:rsid w:val="008F52BF"/>
    <w:rsid w:val="008F78D0"/>
    <w:rsid w:val="008F7D02"/>
    <w:rsid w:val="0090035F"/>
    <w:rsid w:val="00907E0B"/>
    <w:rsid w:val="009101E3"/>
    <w:rsid w:val="009341E1"/>
    <w:rsid w:val="00935251"/>
    <w:rsid w:val="0095024E"/>
    <w:rsid w:val="00951447"/>
    <w:rsid w:val="00971A9D"/>
    <w:rsid w:val="0099111D"/>
    <w:rsid w:val="009961E8"/>
    <w:rsid w:val="009A19BD"/>
    <w:rsid w:val="009B22DA"/>
    <w:rsid w:val="009D093A"/>
    <w:rsid w:val="009D4469"/>
    <w:rsid w:val="009D5991"/>
    <w:rsid w:val="009E00BD"/>
    <w:rsid w:val="00A1295D"/>
    <w:rsid w:val="00A146C3"/>
    <w:rsid w:val="00A3417D"/>
    <w:rsid w:val="00A5481E"/>
    <w:rsid w:val="00A60684"/>
    <w:rsid w:val="00A65D1E"/>
    <w:rsid w:val="00A8336C"/>
    <w:rsid w:val="00A91547"/>
    <w:rsid w:val="00A94102"/>
    <w:rsid w:val="00A96DC8"/>
    <w:rsid w:val="00AB00B9"/>
    <w:rsid w:val="00AB1F11"/>
    <w:rsid w:val="00AC2B21"/>
    <w:rsid w:val="00AD54CE"/>
    <w:rsid w:val="00AD7FD6"/>
    <w:rsid w:val="00AE4558"/>
    <w:rsid w:val="00AE6584"/>
    <w:rsid w:val="00AE6F04"/>
    <w:rsid w:val="00AF5FEA"/>
    <w:rsid w:val="00AF669A"/>
    <w:rsid w:val="00B236AA"/>
    <w:rsid w:val="00B23DE6"/>
    <w:rsid w:val="00B24851"/>
    <w:rsid w:val="00B54370"/>
    <w:rsid w:val="00B55B3C"/>
    <w:rsid w:val="00B57FA6"/>
    <w:rsid w:val="00B95FCD"/>
    <w:rsid w:val="00BA05CF"/>
    <w:rsid w:val="00BA1FD2"/>
    <w:rsid w:val="00BA3293"/>
    <w:rsid w:val="00BC21C6"/>
    <w:rsid w:val="00BC450E"/>
    <w:rsid w:val="00BE2D37"/>
    <w:rsid w:val="00BF43FF"/>
    <w:rsid w:val="00C1604D"/>
    <w:rsid w:val="00C36635"/>
    <w:rsid w:val="00C40A46"/>
    <w:rsid w:val="00C525F9"/>
    <w:rsid w:val="00C53FC2"/>
    <w:rsid w:val="00C867F9"/>
    <w:rsid w:val="00CB121B"/>
    <w:rsid w:val="00CB496E"/>
    <w:rsid w:val="00CC691D"/>
    <w:rsid w:val="00CD568B"/>
    <w:rsid w:val="00CF19D2"/>
    <w:rsid w:val="00CF41AF"/>
    <w:rsid w:val="00CF4E3E"/>
    <w:rsid w:val="00D02A82"/>
    <w:rsid w:val="00D12218"/>
    <w:rsid w:val="00D34871"/>
    <w:rsid w:val="00D4133B"/>
    <w:rsid w:val="00D63C3C"/>
    <w:rsid w:val="00D81D92"/>
    <w:rsid w:val="00D95730"/>
    <w:rsid w:val="00D968BE"/>
    <w:rsid w:val="00DB0E83"/>
    <w:rsid w:val="00DC6C93"/>
    <w:rsid w:val="00DD0CDF"/>
    <w:rsid w:val="00DE3233"/>
    <w:rsid w:val="00DF04D1"/>
    <w:rsid w:val="00DF0D44"/>
    <w:rsid w:val="00DF406B"/>
    <w:rsid w:val="00E064F5"/>
    <w:rsid w:val="00E065C4"/>
    <w:rsid w:val="00E25376"/>
    <w:rsid w:val="00E45439"/>
    <w:rsid w:val="00E65B8E"/>
    <w:rsid w:val="00E719B3"/>
    <w:rsid w:val="00E83FF0"/>
    <w:rsid w:val="00EA15F6"/>
    <w:rsid w:val="00EA40ED"/>
    <w:rsid w:val="00EB3E36"/>
    <w:rsid w:val="00EB4303"/>
    <w:rsid w:val="00EB5A4B"/>
    <w:rsid w:val="00EC12E9"/>
    <w:rsid w:val="00ED308B"/>
    <w:rsid w:val="00ED4B81"/>
    <w:rsid w:val="00ED7977"/>
    <w:rsid w:val="00EE08BC"/>
    <w:rsid w:val="00EE4039"/>
    <w:rsid w:val="00EE681C"/>
    <w:rsid w:val="00EF0089"/>
    <w:rsid w:val="00F23AE3"/>
    <w:rsid w:val="00F32506"/>
    <w:rsid w:val="00F37703"/>
    <w:rsid w:val="00F43098"/>
    <w:rsid w:val="00F44019"/>
    <w:rsid w:val="00F67BC6"/>
    <w:rsid w:val="00F84A81"/>
    <w:rsid w:val="00F92053"/>
    <w:rsid w:val="00F96EAD"/>
    <w:rsid w:val="00FB1D68"/>
    <w:rsid w:val="00FC0D5C"/>
    <w:rsid w:val="00FD7336"/>
    <w:rsid w:val="00FE6536"/>
    <w:rsid w:val="00FF16C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E36"/>
    <w:pPr>
      <w:ind w:left="720"/>
      <w:contextualSpacing/>
    </w:pPr>
  </w:style>
  <w:style w:type="paragraph" w:customStyle="1" w:styleId="Default">
    <w:name w:val="Default"/>
    <w:rsid w:val="006D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F3F4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16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178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7850"/>
  </w:style>
  <w:style w:type="character" w:styleId="aa">
    <w:name w:val="Placeholder Text"/>
    <w:basedOn w:val="a0"/>
    <w:uiPriority w:val="99"/>
    <w:semiHidden/>
    <w:rsid w:val="00300E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8994-A35C-4716-A168-2C13A1D3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5999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61</cp:revision>
  <cp:lastPrinted>2020-01-24T06:23:00Z</cp:lastPrinted>
  <dcterms:created xsi:type="dcterms:W3CDTF">2014-02-16T14:34:00Z</dcterms:created>
  <dcterms:modified xsi:type="dcterms:W3CDTF">2021-08-21T10:53:00Z</dcterms:modified>
</cp:coreProperties>
</file>