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6B" w:rsidRPr="00A63ECE" w:rsidRDefault="00EF7B6B" w:rsidP="00EF7B6B">
      <w:pPr>
        <w:keepNext/>
        <w:jc w:val="center"/>
        <w:outlineLvl w:val="1"/>
        <w:rPr>
          <w:bCs/>
        </w:rPr>
      </w:pPr>
      <w:r w:rsidRPr="00A63ECE">
        <w:rPr>
          <w:bCs/>
        </w:rPr>
        <w:t>РОССИЙСКАЯ ФЕДЕРАЦИЯ (РОССИЯ)</w:t>
      </w:r>
    </w:p>
    <w:p w:rsidR="00EF7B6B" w:rsidRPr="00A63ECE" w:rsidRDefault="00EF7B6B" w:rsidP="00EF7B6B">
      <w:pPr>
        <w:jc w:val="center"/>
      </w:pPr>
      <w:r w:rsidRPr="00A63ECE">
        <w:t>РЕСПУБЛИКА САХА (ЯКУТИЯ)</w:t>
      </w:r>
    </w:p>
    <w:p w:rsidR="00EF7B6B" w:rsidRPr="00A63ECE" w:rsidRDefault="00EF7B6B" w:rsidP="00EF7B6B">
      <w:pPr>
        <w:jc w:val="center"/>
      </w:pPr>
      <w:r w:rsidRPr="00A63ECE">
        <w:t>МИРНИНСКИЙ РАЙОН</w:t>
      </w:r>
    </w:p>
    <w:p w:rsidR="00EF7B6B" w:rsidRPr="00A63ECE" w:rsidRDefault="00EF7B6B" w:rsidP="00EF7B6B">
      <w:pPr>
        <w:jc w:val="center"/>
      </w:pPr>
      <w:r w:rsidRPr="00A63ECE">
        <w:t>МУНИЦИПАЛЬНОЕ ОБРАЗОВАНИЕ «ПОСЕЛОК АЙХАЛ»</w:t>
      </w:r>
    </w:p>
    <w:p w:rsidR="00EF7B6B" w:rsidRPr="00A63ECE" w:rsidRDefault="00EF7B6B" w:rsidP="00EF7B6B">
      <w:pPr>
        <w:jc w:val="center"/>
      </w:pPr>
    </w:p>
    <w:p w:rsidR="00EF7B6B" w:rsidRPr="00A63ECE" w:rsidRDefault="00EF7B6B" w:rsidP="00EF7B6B">
      <w:pPr>
        <w:jc w:val="center"/>
      </w:pPr>
      <w:r w:rsidRPr="00A63ECE">
        <w:t>ПОСЕЛКОВЫЙ СОВЕТ ДЕПУТАТОВ</w:t>
      </w:r>
    </w:p>
    <w:p w:rsidR="00EF7B6B" w:rsidRPr="00A63ECE" w:rsidRDefault="00EF7B6B" w:rsidP="00EF7B6B"/>
    <w:p w:rsidR="00EE7009" w:rsidRPr="00A63ECE" w:rsidRDefault="00EE7009" w:rsidP="00EE7009">
      <w:pPr>
        <w:jc w:val="center"/>
      </w:pPr>
      <w:r w:rsidRPr="00A63ECE">
        <w:rPr>
          <w:lang w:val="en-US"/>
        </w:rPr>
        <w:t>L</w:t>
      </w:r>
      <w:r>
        <w:rPr>
          <w:lang w:val="en-US"/>
        </w:rPr>
        <w:t>XIV</w:t>
      </w:r>
      <w:r>
        <w:t xml:space="preserve"> </w:t>
      </w:r>
      <w:r w:rsidRPr="00A63ECE">
        <w:t>СЕССИЯ</w:t>
      </w:r>
    </w:p>
    <w:p w:rsidR="00EE7009" w:rsidRPr="00432F61" w:rsidRDefault="00EE7009" w:rsidP="00EF7B6B">
      <w:pPr>
        <w:jc w:val="center"/>
        <w:rPr>
          <w:bCs/>
        </w:rPr>
      </w:pPr>
    </w:p>
    <w:p w:rsidR="00EF7B6B" w:rsidRPr="00A63ECE" w:rsidRDefault="00EF7B6B" w:rsidP="00EF7B6B">
      <w:pPr>
        <w:jc w:val="center"/>
        <w:rPr>
          <w:bCs/>
        </w:rPr>
      </w:pPr>
      <w:r w:rsidRPr="00A63ECE">
        <w:rPr>
          <w:bCs/>
        </w:rPr>
        <w:t>РЕШЕНИЕ</w:t>
      </w:r>
    </w:p>
    <w:p w:rsidR="00EF7B6B" w:rsidRPr="00A63ECE" w:rsidRDefault="00EF7B6B" w:rsidP="00EF7B6B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792"/>
        <w:gridCol w:w="4778"/>
      </w:tblGrid>
      <w:tr w:rsidR="00EE7009" w:rsidRPr="00A63ECE" w:rsidTr="00EE7009">
        <w:tc>
          <w:tcPr>
            <w:tcW w:w="4931" w:type="dxa"/>
          </w:tcPr>
          <w:p w:rsidR="00EE7009" w:rsidRPr="00A63ECE" w:rsidRDefault="00EE7009" w:rsidP="00432F61">
            <w:pPr>
              <w:rPr>
                <w:bCs/>
              </w:rPr>
            </w:pPr>
            <w:r>
              <w:rPr>
                <w:bCs/>
              </w:rPr>
              <w:t>1</w:t>
            </w:r>
            <w:r w:rsidR="00432F61">
              <w:rPr>
                <w:bCs/>
              </w:rPr>
              <w:t>4</w:t>
            </w:r>
            <w:r>
              <w:rPr>
                <w:bCs/>
              </w:rPr>
              <w:t xml:space="preserve"> июля 2021 </w:t>
            </w:r>
            <w:r w:rsidRPr="00A63ECE">
              <w:rPr>
                <w:bCs/>
              </w:rPr>
              <w:t>года</w:t>
            </w:r>
          </w:p>
        </w:tc>
        <w:tc>
          <w:tcPr>
            <w:tcW w:w="4923" w:type="dxa"/>
          </w:tcPr>
          <w:p w:rsidR="00EE7009" w:rsidRPr="00A63ECE" w:rsidRDefault="00EE7009" w:rsidP="003E5976">
            <w:pPr>
              <w:jc w:val="right"/>
              <w:rPr>
                <w:bCs/>
              </w:rPr>
            </w:pPr>
            <w:r w:rsidRPr="00A63ECE">
              <w:rPr>
                <w:lang w:val="en-US"/>
              </w:rPr>
              <w:t>IV</w:t>
            </w:r>
            <w:r w:rsidRPr="00A63ECE">
              <w:t xml:space="preserve">-№ </w:t>
            </w:r>
            <w:r>
              <w:t>64</w:t>
            </w:r>
            <w:r w:rsidRPr="00A63ECE">
              <w:t>-</w:t>
            </w:r>
            <w:r w:rsidR="003E5976">
              <w:t>8</w:t>
            </w:r>
          </w:p>
        </w:tc>
      </w:tr>
    </w:tbl>
    <w:p w:rsidR="000C60D7" w:rsidRPr="00EF7B6B" w:rsidRDefault="000C60D7" w:rsidP="00C53117">
      <w:pPr>
        <w:tabs>
          <w:tab w:val="left" w:pos="142"/>
        </w:tabs>
      </w:pPr>
    </w:p>
    <w:p w:rsidR="00E55B74" w:rsidRPr="000221DB" w:rsidRDefault="00E55B74" w:rsidP="00E55B74">
      <w:pPr>
        <w:jc w:val="center"/>
        <w:rPr>
          <w:b/>
        </w:rPr>
      </w:pPr>
      <w:r w:rsidRPr="000221DB">
        <w:rPr>
          <w:b/>
        </w:rPr>
        <w:t xml:space="preserve">Об утверждении </w:t>
      </w:r>
      <w:r>
        <w:rPr>
          <w:b/>
        </w:rPr>
        <w:t xml:space="preserve">Порядка </w:t>
      </w:r>
      <w:r w:rsidRPr="000221DB">
        <w:rPr>
          <w:b/>
        </w:rPr>
        <w:t>формирования резерва управле</w:t>
      </w:r>
      <w:r>
        <w:rPr>
          <w:b/>
        </w:rPr>
        <w:t>нческих кадров в Администрации муниципального образования</w:t>
      </w:r>
      <w:r w:rsidRPr="000221DB">
        <w:rPr>
          <w:b/>
        </w:rPr>
        <w:t xml:space="preserve"> «Поселок Айхал</w:t>
      </w:r>
      <w:r>
        <w:rPr>
          <w:b/>
        </w:rPr>
        <w:t>» Мирнинского района Республики Саха (Якутия)</w:t>
      </w:r>
    </w:p>
    <w:p w:rsidR="00A04FFB" w:rsidRPr="00EF7B6B" w:rsidRDefault="00A04FFB" w:rsidP="00F92788">
      <w:pPr>
        <w:jc w:val="center"/>
      </w:pPr>
    </w:p>
    <w:p w:rsidR="005813B2" w:rsidRDefault="00E55B74" w:rsidP="005813B2">
      <w:pPr>
        <w:ind w:firstLine="708"/>
        <w:jc w:val="both"/>
        <w:rPr>
          <w:bCs/>
        </w:rPr>
      </w:pPr>
      <w:r>
        <w:t xml:space="preserve">Заслушав и обсудив информацию главного специалиста </w:t>
      </w:r>
      <w:r w:rsidRPr="00C831CD">
        <w:t>Администрации муниципального образования «Поселок Айхал» Мирнинского района Республики Саха (Якутия)</w:t>
      </w:r>
      <w:r>
        <w:t xml:space="preserve"> по кадрам и муниципальной службе</w:t>
      </w:r>
      <w:proofErr w:type="gramStart"/>
      <w:r w:rsidRPr="00043E8C">
        <w:t xml:space="preserve"> </w:t>
      </w:r>
      <w:r>
        <w:t>А</w:t>
      </w:r>
      <w:proofErr w:type="gramEnd"/>
      <w:r>
        <w:t>н Л.А., руководствуясь</w:t>
      </w:r>
      <w:r w:rsidRPr="00207E1A">
        <w:t xml:space="preserve"> </w:t>
      </w:r>
      <w:hyperlink r:id="rId8" w:history="1">
        <w:r w:rsidRPr="00A4373A">
          <w:rPr>
            <w:rStyle w:val="a4"/>
            <w:color w:val="auto"/>
            <w:u w:val="none"/>
          </w:rPr>
          <w:t>Федеральным законом от 06.10.2003 N</w:t>
        </w:r>
        <w:r w:rsidR="00A4373A">
          <w:rPr>
            <w:rStyle w:val="a4"/>
            <w:color w:val="auto"/>
            <w:u w:val="none"/>
          </w:rPr>
          <w:t xml:space="preserve"> </w:t>
        </w:r>
        <w:r w:rsidRPr="00A4373A">
          <w:rPr>
            <w:rStyle w:val="a4"/>
            <w:color w:val="auto"/>
            <w:u w:val="none"/>
          </w:rPr>
          <w:t xml:space="preserve">131-ФЗ </w:t>
        </w:r>
        <w:r w:rsidR="00D104DD" w:rsidRPr="00A4373A">
          <w:rPr>
            <w:rStyle w:val="a4"/>
            <w:color w:val="auto"/>
            <w:u w:val="none"/>
          </w:rPr>
          <w:t>«</w:t>
        </w:r>
        <w:r w:rsidRPr="00A4373A">
          <w:rPr>
            <w:rStyle w:val="a4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D104DD" w:rsidRPr="00A4373A">
        <w:t>»</w:t>
      </w:r>
      <w:r w:rsidRPr="000176F9">
        <w:t xml:space="preserve">, Федеральным Законом от 02.03.2007 N 25-ФЗ </w:t>
      </w:r>
      <w:r w:rsidR="00D104DD">
        <w:t>«</w:t>
      </w:r>
      <w:r w:rsidRPr="000176F9">
        <w:t>О муниципальной службе в Российской Федерации</w:t>
      </w:r>
      <w:r w:rsidR="00D104DD">
        <w:t>»</w:t>
      </w:r>
      <w:r w:rsidRPr="000176F9">
        <w:t>, Законом Республики Саха (Якутия) от 11.07.2007 480-З № 975-III «О муниципальной службе в Республике Саха (Якутия)</w:t>
      </w:r>
      <w:r w:rsidR="00D104DD">
        <w:t>»</w:t>
      </w:r>
      <w:r w:rsidRPr="000176F9">
        <w:t>, Законом Республики Саха (Якутия) от 26.12.2007</w:t>
      </w:r>
      <w:r w:rsidRPr="00207E1A">
        <w:t xml:space="preserve"> 535-З № 1073-</w:t>
      </w:r>
      <w:r w:rsidRPr="00207E1A">
        <w:rPr>
          <w:lang w:val="en-US"/>
        </w:rPr>
        <w:t>III</w:t>
      </w:r>
      <w:r w:rsidRPr="00207E1A">
        <w:t xml:space="preserve"> «О Реестре муниципальных должностей и должностей муниципальной службы в Республике Саха (Якутия) и соотношении должностей муниципальной службы и должностей государственной гражданской службы Республики Саха (Якутия)</w:t>
      </w:r>
      <w:r w:rsidR="002A3255" w:rsidRPr="001C42A9">
        <w:rPr>
          <w:bCs/>
        </w:rPr>
        <w:t>»,</w:t>
      </w:r>
      <w:r w:rsidR="005813B2" w:rsidRPr="001C42A9">
        <w:rPr>
          <w:bCs/>
        </w:rPr>
        <w:t xml:space="preserve"> </w:t>
      </w:r>
      <w:r w:rsidR="005813B2" w:rsidRPr="00213311">
        <w:rPr>
          <w:b/>
          <w:bCs/>
        </w:rPr>
        <w:t>поселков</w:t>
      </w:r>
      <w:r w:rsidR="00213311">
        <w:rPr>
          <w:b/>
          <w:bCs/>
        </w:rPr>
        <w:t>ый</w:t>
      </w:r>
      <w:r w:rsidR="005813B2" w:rsidRPr="00213311">
        <w:rPr>
          <w:b/>
          <w:bCs/>
        </w:rPr>
        <w:t xml:space="preserve"> Совет депутатов решил</w:t>
      </w:r>
      <w:r w:rsidR="005813B2" w:rsidRPr="001C42A9">
        <w:rPr>
          <w:bCs/>
        </w:rPr>
        <w:t>:</w:t>
      </w:r>
    </w:p>
    <w:p w:rsidR="002F724E" w:rsidRPr="001C42A9" w:rsidRDefault="002F724E" w:rsidP="005813B2">
      <w:pPr>
        <w:ind w:firstLine="708"/>
        <w:jc w:val="both"/>
        <w:rPr>
          <w:bCs/>
        </w:rPr>
      </w:pPr>
    </w:p>
    <w:p w:rsidR="00E55B74" w:rsidRDefault="00E55B74" w:rsidP="00E55B74">
      <w:pPr>
        <w:numPr>
          <w:ilvl w:val="0"/>
          <w:numId w:val="29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>
        <w:t>Утвердить</w:t>
      </w:r>
      <w:r w:rsidRPr="004F1216">
        <w:t xml:space="preserve"> </w:t>
      </w:r>
      <w:r>
        <w:t>П</w:t>
      </w:r>
      <w:r w:rsidRPr="004F1216">
        <w:t>оряд</w:t>
      </w:r>
      <w:r>
        <w:t>о</w:t>
      </w:r>
      <w:r w:rsidRPr="004F1216">
        <w:t>к формирования резерва управленческих кадров в</w:t>
      </w:r>
      <w:r w:rsidRPr="000176F9">
        <w:rPr>
          <w:b/>
        </w:rPr>
        <w:t xml:space="preserve"> </w:t>
      </w:r>
      <w:r w:rsidRPr="000176F9">
        <w:t>Администрации муниципального образования «Поселок Айхал» Мирнинского района Республики Саха (Якутия</w:t>
      </w:r>
      <w:r>
        <w:t>) согласно приложению к настоящему решению.</w:t>
      </w:r>
    </w:p>
    <w:p w:rsidR="00E55B74" w:rsidRDefault="00E55B74" w:rsidP="00E55B74">
      <w:pPr>
        <w:numPr>
          <w:ilvl w:val="0"/>
          <w:numId w:val="29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>
        <w:t xml:space="preserve">Признать утратившим силу </w:t>
      </w:r>
      <w:r w:rsidRPr="004F1216">
        <w:t>Положение</w:t>
      </w:r>
      <w:r w:rsidRPr="004F1216">
        <w:rPr>
          <w:b/>
        </w:rPr>
        <w:t xml:space="preserve"> </w:t>
      </w:r>
      <w:r w:rsidRPr="004F1216">
        <w:t>о порядке формирования резерва управлен</w:t>
      </w:r>
      <w:r>
        <w:t>ческих кадров в муниципальном образовании</w:t>
      </w:r>
      <w:r w:rsidRPr="004F1216">
        <w:t xml:space="preserve"> «Поселок Айхал»</w:t>
      </w:r>
      <w:r>
        <w:t>, утвержденным решением сессии Айхальского поселкового Совета от 31.03.2011 №43-18.</w:t>
      </w:r>
    </w:p>
    <w:p w:rsidR="00E55B74" w:rsidRDefault="00E55B74" w:rsidP="00E55B74">
      <w:pPr>
        <w:numPr>
          <w:ilvl w:val="0"/>
          <w:numId w:val="29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EB163A">
        <w:t xml:space="preserve">Опубликовать (обнародовать) настоящее </w:t>
      </w:r>
      <w:r>
        <w:t>решение</w:t>
      </w:r>
      <w:r w:rsidRPr="00EB163A">
        <w:t xml:space="preserve"> в информационном бюллетене «Вестник Айхала» и разместить </w:t>
      </w:r>
      <w:r>
        <w:t>с приложениями</w:t>
      </w:r>
      <w:r w:rsidRPr="00EB163A">
        <w:t xml:space="preserve"> на официальном сайте </w:t>
      </w:r>
      <w:r w:rsidRPr="00C831CD">
        <w:t xml:space="preserve">Администрации </w:t>
      </w:r>
      <w:r>
        <w:t>МО</w:t>
      </w:r>
      <w:r w:rsidRPr="00C831CD">
        <w:t xml:space="preserve"> «Поселок Айхал» </w:t>
      </w:r>
      <w:r w:rsidRPr="00EB163A">
        <w:t>(</w:t>
      </w:r>
      <w:hyperlink r:id="rId9" w:history="1">
        <w:r w:rsidRPr="000B2168">
          <w:rPr>
            <w:rStyle w:val="a4"/>
          </w:rPr>
          <w:t>www.мо-айхал.рф</w:t>
        </w:r>
      </w:hyperlink>
      <w:r w:rsidRPr="00EB163A">
        <w:t>).</w:t>
      </w:r>
    </w:p>
    <w:p w:rsidR="00E55B74" w:rsidRDefault="00E55B74" w:rsidP="00E55B74">
      <w:pPr>
        <w:numPr>
          <w:ilvl w:val="0"/>
          <w:numId w:val="29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EB163A">
        <w:t xml:space="preserve">Настоящее </w:t>
      </w:r>
      <w:r>
        <w:t>решение</w:t>
      </w:r>
      <w:r w:rsidRPr="00EB163A">
        <w:t xml:space="preserve"> вступает в силу </w:t>
      </w:r>
      <w:proofErr w:type="gramStart"/>
      <w:r w:rsidRPr="00EB163A">
        <w:t>с</w:t>
      </w:r>
      <w:proofErr w:type="gramEnd"/>
      <w:r w:rsidRPr="00EB163A">
        <w:t xml:space="preserve"> даты его официального опубликования (обнародования).</w:t>
      </w:r>
    </w:p>
    <w:p w:rsidR="00E55B74" w:rsidRPr="001E2458" w:rsidRDefault="00E55B74" w:rsidP="00E55B74">
      <w:pPr>
        <w:numPr>
          <w:ilvl w:val="0"/>
          <w:numId w:val="29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1E2458">
        <w:t xml:space="preserve">Контроль исполнения данного решения возложить на </w:t>
      </w:r>
      <w:r w:rsidRPr="000F36E8">
        <w:t>Главу поселка.</w:t>
      </w:r>
    </w:p>
    <w:p w:rsidR="00EF7B6B" w:rsidRDefault="00EF7B6B" w:rsidP="00A51AA4">
      <w:pPr>
        <w:tabs>
          <w:tab w:val="left" w:pos="0"/>
        </w:tabs>
        <w:ind w:firstLine="567"/>
        <w:jc w:val="both"/>
      </w:pPr>
    </w:p>
    <w:p w:rsidR="00A818D5" w:rsidRDefault="00A818D5" w:rsidP="00A51AA4">
      <w:pPr>
        <w:tabs>
          <w:tab w:val="left" w:pos="0"/>
        </w:tabs>
        <w:ind w:firstLine="567"/>
        <w:jc w:val="both"/>
      </w:pPr>
    </w:p>
    <w:tbl>
      <w:tblPr>
        <w:tblW w:w="5000" w:type="pct"/>
        <w:tblLook w:val="00A0"/>
      </w:tblPr>
      <w:tblGrid>
        <w:gridCol w:w="4787"/>
        <w:gridCol w:w="256"/>
        <w:gridCol w:w="4527"/>
      </w:tblGrid>
      <w:tr w:rsidR="00EF7B6B" w:rsidRPr="00386FE7" w:rsidTr="00F557EE">
        <w:trPr>
          <w:trHeight w:val="1332"/>
        </w:trPr>
        <w:tc>
          <w:tcPr>
            <w:tcW w:w="2501" w:type="pct"/>
          </w:tcPr>
          <w:p w:rsidR="00EF7B6B" w:rsidRPr="00386FE7" w:rsidRDefault="00EF7B6B" w:rsidP="00EE7009">
            <w:pPr>
              <w:jc w:val="both"/>
              <w:rPr>
                <w:b/>
              </w:rPr>
            </w:pPr>
            <w:r w:rsidRPr="00386FE7">
              <w:rPr>
                <w:b/>
              </w:rPr>
              <w:t>Глав</w:t>
            </w:r>
            <w:r w:rsidR="00597271">
              <w:rPr>
                <w:b/>
              </w:rPr>
              <w:t>а</w:t>
            </w:r>
            <w:r w:rsidRPr="00386FE7">
              <w:rPr>
                <w:b/>
              </w:rPr>
              <w:t xml:space="preserve"> поселка</w:t>
            </w:r>
          </w:p>
          <w:p w:rsidR="00EF7B6B" w:rsidRDefault="00EF7B6B" w:rsidP="00EE7009">
            <w:pPr>
              <w:jc w:val="both"/>
              <w:rPr>
                <w:b/>
              </w:rPr>
            </w:pPr>
          </w:p>
          <w:p w:rsidR="00597271" w:rsidRPr="00386FE7" w:rsidRDefault="00597271" w:rsidP="00EE7009">
            <w:pPr>
              <w:jc w:val="both"/>
              <w:rPr>
                <w:b/>
              </w:rPr>
            </w:pPr>
          </w:p>
          <w:p w:rsidR="00EF7B6B" w:rsidRPr="00386FE7" w:rsidRDefault="00B20B6E" w:rsidP="00597271">
            <w:pPr>
              <w:jc w:val="both"/>
            </w:pPr>
            <w:r>
              <w:rPr>
                <w:b/>
              </w:rPr>
              <w:t>_____________________</w:t>
            </w:r>
            <w:r w:rsidR="00597271">
              <w:rPr>
                <w:b/>
              </w:rPr>
              <w:t>Г</w:t>
            </w:r>
            <w:r w:rsidR="00EF7B6B">
              <w:rPr>
                <w:b/>
              </w:rPr>
              <w:t>.</w:t>
            </w:r>
            <w:r w:rsidR="00597271">
              <w:rPr>
                <w:b/>
              </w:rPr>
              <w:t>Ш</w:t>
            </w:r>
            <w:r w:rsidR="00EF7B6B">
              <w:rPr>
                <w:b/>
              </w:rPr>
              <w:t xml:space="preserve">. </w:t>
            </w:r>
            <w:r w:rsidR="00597271">
              <w:rPr>
                <w:b/>
              </w:rPr>
              <w:t>Петровская</w:t>
            </w:r>
          </w:p>
        </w:tc>
        <w:tc>
          <w:tcPr>
            <w:tcW w:w="134" w:type="pct"/>
          </w:tcPr>
          <w:p w:rsidR="00EF7B6B" w:rsidRPr="00386FE7" w:rsidRDefault="00EF7B6B" w:rsidP="00EE7009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365" w:type="pct"/>
          </w:tcPr>
          <w:p w:rsidR="00EF7B6B" w:rsidRPr="00386FE7" w:rsidRDefault="00597271" w:rsidP="00EE700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Заместитель п</w:t>
            </w:r>
            <w:r w:rsidR="00EF7B6B" w:rsidRPr="00386FE7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EF7B6B" w:rsidRDefault="00EF7B6B" w:rsidP="00EE7009">
            <w:pPr>
              <w:tabs>
                <w:tab w:val="left" w:pos="360"/>
              </w:tabs>
              <w:rPr>
                <w:b/>
              </w:rPr>
            </w:pPr>
            <w:r w:rsidRPr="00386FE7">
              <w:rPr>
                <w:b/>
              </w:rPr>
              <w:t>поселкового Совета депутатов</w:t>
            </w:r>
          </w:p>
          <w:p w:rsidR="00EF7B6B" w:rsidRPr="00386FE7" w:rsidRDefault="00EF7B6B" w:rsidP="00EE7009">
            <w:pPr>
              <w:tabs>
                <w:tab w:val="left" w:pos="360"/>
              </w:tabs>
              <w:rPr>
                <w:b/>
              </w:rPr>
            </w:pPr>
          </w:p>
          <w:p w:rsidR="00EF7B6B" w:rsidRPr="00386FE7" w:rsidRDefault="00EF7B6B" w:rsidP="00F557EE">
            <w:pPr>
              <w:tabs>
                <w:tab w:val="left" w:pos="360"/>
              </w:tabs>
            </w:pPr>
            <w:r w:rsidRPr="00386FE7">
              <w:rPr>
                <w:b/>
              </w:rPr>
              <w:t>_________________</w:t>
            </w:r>
            <w:r w:rsidR="00B20B6E">
              <w:rPr>
                <w:b/>
              </w:rPr>
              <w:t>_</w:t>
            </w:r>
            <w:r>
              <w:rPr>
                <w:b/>
              </w:rPr>
              <w:t>_</w:t>
            </w:r>
            <w:r w:rsidRPr="00386FE7">
              <w:rPr>
                <w:b/>
              </w:rPr>
              <w:t>___</w:t>
            </w:r>
            <w:r w:rsidR="00597271">
              <w:rPr>
                <w:b/>
              </w:rPr>
              <w:t xml:space="preserve"> </w:t>
            </w:r>
            <w:r>
              <w:rPr>
                <w:b/>
              </w:rPr>
              <w:t>А.</w:t>
            </w:r>
            <w:r w:rsidR="00597271">
              <w:rPr>
                <w:b/>
              </w:rPr>
              <w:t>М.</w:t>
            </w:r>
            <w:r>
              <w:rPr>
                <w:b/>
              </w:rPr>
              <w:t xml:space="preserve"> </w:t>
            </w:r>
            <w:r w:rsidR="00597271">
              <w:rPr>
                <w:b/>
              </w:rPr>
              <w:t>Бочаров</w:t>
            </w:r>
          </w:p>
        </w:tc>
      </w:tr>
    </w:tbl>
    <w:p w:rsidR="00010C54" w:rsidRDefault="00010C54" w:rsidP="00A818D5">
      <w:pPr>
        <w:tabs>
          <w:tab w:val="left" w:pos="851"/>
          <w:tab w:val="left" w:pos="900"/>
          <w:tab w:val="left" w:pos="1134"/>
        </w:tabs>
        <w:jc w:val="both"/>
        <w:sectPr w:rsidR="00010C54" w:rsidSect="00010C54">
          <w:headerReference w:type="default" r:id="rId10"/>
          <w:pgSz w:w="11905" w:h="16838"/>
          <w:pgMar w:top="1134" w:right="850" w:bottom="709" w:left="1701" w:header="0" w:footer="0" w:gutter="0"/>
          <w:cols w:space="720"/>
          <w:noEndnote/>
        </w:sectPr>
      </w:pPr>
    </w:p>
    <w:p w:rsidR="00E9703C" w:rsidRDefault="00E9703C" w:rsidP="00E9703C">
      <w:pPr>
        <w:pStyle w:val="af4"/>
        <w:spacing w:before="0" w:beforeAutospacing="0" w:after="0" w:afterAutospacing="0"/>
        <w:jc w:val="right"/>
      </w:pPr>
      <w:r>
        <w:lastRenderedPageBreak/>
        <w:t>Приложение</w:t>
      </w:r>
    </w:p>
    <w:p w:rsidR="00E9703C" w:rsidRDefault="00E9703C" w:rsidP="00E9703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E9703C" w:rsidRDefault="00E9703C" w:rsidP="00E9703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поселкового</w:t>
      </w:r>
    </w:p>
    <w:p w:rsidR="00E9703C" w:rsidRDefault="00E9703C" w:rsidP="00E9703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E9703C" w:rsidRPr="00A3376C" w:rsidRDefault="00E9703C" w:rsidP="00E9703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«14» июля 2021 года </w:t>
      </w:r>
      <w:r w:rsidRPr="00A3376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3376C">
        <w:rPr>
          <w:rFonts w:ascii="Times New Roman" w:hAnsi="Times New Roman" w:cs="Times New Roman"/>
          <w:sz w:val="24"/>
          <w:szCs w:val="24"/>
        </w:rPr>
        <w:t>-№ 64-</w:t>
      </w:r>
      <w:r w:rsidR="00A3376C" w:rsidRPr="00A3376C">
        <w:rPr>
          <w:rFonts w:ascii="Times New Roman" w:hAnsi="Times New Roman" w:cs="Times New Roman"/>
          <w:sz w:val="24"/>
          <w:szCs w:val="24"/>
        </w:rPr>
        <w:t>8</w:t>
      </w:r>
    </w:p>
    <w:p w:rsidR="00E9703C" w:rsidRDefault="00E9703C" w:rsidP="00E9703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E9703C" w:rsidRDefault="00E9703C" w:rsidP="00E9703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50E6A">
        <w:rPr>
          <w:rFonts w:ascii="Times New Roman" w:hAnsi="Times New Roman"/>
          <w:sz w:val="24"/>
          <w:szCs w:val="24"/>
        </w:rPr>
        <w:t>формирования резерва управленческих кадров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410">
        <w:rPr>
          <w:rFonts w:ascii="Times New Roman" w:hAnsi="Times New Roman"/>
          <w:sz w:val="24"/>
          <w:szCs w:val="24"/>
        </w:rPr>
        <w:t>Администрации муниципального образования «Поселок Айхал» Мирнинского района Республики Саха (Якутия)</w:t>
      </w:r>
    </w:p>
    <w:p w:rsidR="00E9703C" w:rsidRDefault="00E9703C" w:rsidP="00E9703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ind w:left="36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1.Общее положение</w:t>
      </w:r>
    </w:p>
    <w:p w:rsidR="00E9703C" w:rsidRDefault="00E9703C" w:rsidP="00E9703C">
      <w:pPr>
        <w:pStyle w:val="ConsPlusNormal"/>
        <w:ind w:left="36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numPr>
          <w:ilvl w:val="1"/>
          <w:numId w:val="3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</w:t>
      </w:r>
      <w:r w:rsidRPr="009F32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</w:t>
      </w:r>
      <w:r w:rsidRPr="009F323F">
        <w:rPr>
          <w:rFonts w:ascii="Times New Roman" w:hAnsi="Times New Roman"/>
          <w:sz w:val="24"/>
          <w:szCs w:val="24"/>
        </w:rPr>
        <w:t xml:space="preserve"> определяет </w:t>
      </w:r>
      <w:r>
        <w:rPr>
          <w:rFonts w:ascii="Times New Roman" w:hAnsi="Times New Roman"/>
          <w:sz w:val="24"/>
          <w:szCs w:val="24"/>
        </w:rPr>
        <w:t>формирование</w:t>
      </w:r>
      <w:r w:rsidRPr="009F323F">
        <w:rPr>
          <w:rFonts w:ascii="Times New Roman" w:hAnsi="Times New Roman"/>
          <w:sz w:val="24"/>
          <w:szCs w:val="24"/>
        </w:rPr>
        <w:t xml:space="preserve"> резерва</w:t>
      </w:r>
      <w:r>
        <w:rPr>
          <w:rFonts w:ascii="Times New Roman" w:hAnsi="Times New Roman"/>
          <w:sz w:val="24"/>
          <w:szCs w:val="24"/>
        </w:rPr>
        <w:t>, использование</w:t>
      </w:r>
      <w:r w:rsidRPr="009F323F">
        <w:rPr>
          <w:rFonts w:ascii="Times New Roman" w:hAnsi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613410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«Поселок Айхал» Мирнинского района Республики Саха (Якутия) </w:t>
      </w:r>
      <w:r>
        <w:rPr>
          <w:rFonts w:ascii="Times New Roman" w:hAnsi="Times New Roman"/>
          <w:sz w:val="24"/>
          <w:szCs w:val="24"/>
        </w:rPr>
        <w:t>(далее - Администрация</w:t>
      </w:r>
      <w:r w:rsidRPr="007245EB">
        <w:rPr>
          <w:rFonts w:ascii="Times New Roman" w:hAnsi="Times New Roman"/>
          <w:sz w:val="24"/>
          <w:szCs w:val="24"/>
        </w:rPr>
        <w:t xml:space="preserve"> МО «Поселок Айхал»)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23F">
        <w:rPr>
          <w:rFonts w:ascii="Times New Roman" w:hAnsi="Times New Roman"/>
          <w:sz w:val="24"/>
          <w:szCs w:val="24"/>
        </w:rPr>
        <w:t>и организацию работы с резервом (далее - По</w:t>
      </w:r>
      <w:r>
        <w:rPr>
          <w:rFonts w:ascii="Times New Roman" w:hAnsi="Times New Roman"/>
          <w:sz w:val="24"/>
          <w:szCs w:val="24"/>
        </w:rPr>
        <w:t>рядок</w:t>
      </w:r>
      <w:r w:rsidRPr="009F323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numPr>
          <w:ilvl w:val="1"/>
          <w:numId w:val="3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23F">
        <w:rPr>
          <w:rFonts w:ascii="Times New Roman" w:hAnsi="Times New Roman"/>
          <w:sz w:val="24"/>
          <w:szCs w:val="24"/>
        </w:rPr>
        <w:t xml:space="preserve">Резерв управленческих кадров в Администрации МО «Поселок Айхал» (далее - резерв управленческих кадров) формируется на конкурсной основе из числа граждан Российской Федерации, </w:t>
      </w:r>
      <w:r>
        <w:rPr>
          <w:rFonts w:ascii="Times New Roman" w:hAnsi="Times New Roman"/>
          <w:sz w:val="24"/>
          <w:szCs w:val="24"/>
        </w:rPr>
        <w:t>соответствующие</w:t>
      </w:r>
      <w:r w:rsidRPr="00F12F91">
        <w:rPr>
          <w:rFonts w:ascii="Times New Roman" w:hAnsi="Times New Roman"/>
          <w:sz w:val="24"/>
          <w:szCs w:val="24"/>
        </w:rPr>
        <w:t xml:space="preserve">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23F">
        <w:rPr>
          <w:rFonts w:ascii="Times New Roman" w:hAnsi="Times New Roman"/>
          <w:sz w:val="24"/>
          <w:szCs w:val="24"/>
        </w:rPr>
        <w:t>для замещения в установленном законодательством порядке должностей Администрации МО «Поселок Айхал», назначение на которые и освобождение от которых осуществляется</w:t>
      </w:r>
      <w:proofErr w:type="gramEnd"/>
      <w:r w:rsidRPr="009F323F">
        <w:rPr>
          <w:rFonts w:ascii="Times New Roman" w:hAnsi="Times New Roman"/>
          <w:sz w:val="24"/>
          <w:szCs w:val="24"/>
        </w:rPr>
        <w:t xml:space="preserve"> Главой </w:t>
      </w:r>
      <w:r>
        <w:rPr>
          <w:rFonts w:ascii="Times New Roman" w:hAnsi="Times New Roman"/>
          <w:sz w:val="24"/>
          <w:szCs w:val="24"/>
        </w:rPr>
        <w:t xml:space="preserve">поселка </w:t>
      </w:r>
      <w:r w:rsidRPr="000F36E8">
        <w:rPr>
          <w:rFonts w:ascii="Times New Roman" w:hAnsi="Times New Roman"/>
          <w:sz w:val="24"/>
          <w:szCs w:val="24"/>
        </w:rPr>
        <w:t>на основании Устава</w:t>
      </w:r>
      <w:r w:rsidRPr="000F3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0F36E8">
        <w:rPr>
          <w:rFonts w:ascii="Times New Roman" w:hAnsi="Times New Roman"/>
          <w:sz w:val="24"/>
          <w:szCs w:val="24"/>
        </w:rPr>
        <w:t xml:space="preserve"> «Поселок Айхал»</w:t>
      </w:r>
      <w:r w:rsidRPr="00F4153C">
        <w:rPr>
          <w:rFonts w:ascii="Times New Roman" w:hAnsi="Times New Roman" w:cs="Times New Roman"/>
          <w:sz w:val="24"/>
          <w:szCs w:val="24"/>
        </w:rPr>
        <w:t xml:space="preserve"> </w:t>
      </w:r>
      <w:r w:rsidRPr="00F4153C">
        <w:rPr>
          <w:rFonts w:ascii="Times New Roman" w:hAnsi="Times New Roman"/>
          <w:sz w:val="24"/>
          <w:szCs w:val="24"/>
        </w:rPr>
        <w:t>Мирнинского района Республики Саха (Якутия)</w:t>
      </w:r>
      <w:r w:rsidRPr="000F36E8"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numPr>
          <w:ilvl w:val="1"/>
          <w:numId w:val="32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4432E">
        <w:rPr>
          <w:rFonts w:ascii="Times New Roman" w:hAnsi="Times New Roman"/>
          <w:sz w:val="24"/>
          <w:szCs w:val="24"/>
        </w:rPr>
        <w:t>Цель и задачи резерва управленческих кадров: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>совершенствование системы муниципального управления посредством подбора и рас</w:t>
      </w:r>
      <w:r>
        <w:rPr>
          <w:rFonts w:ascii="Times New Roman" w:hAnsi="Times New Roman"/>
          <w:sz w:val="24"/>
          <w:szCs w:val="24"/>
        </w:rPr>
        <w:t>становки управленческих кадров;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>создание единой базы данных о профессиональных управленцах в сфере муниципального управления;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>обеспечение качественного подбора, подготовки и расстановки управленческих кадров;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 xml:space="preserve">повышение мотивации </w:t>
      </w:r>
      <w:r w:rsidRPr="00773F0C">
        <w:rPr>
          <w:rFonts w:ascii="Times New Roman" w:hAnsi="Times New Roman"/>
          <w:sz w:val="24"/>
          <w:szCs w:val="24"/>
        </w:rPr>
        <w:t>кандидатов</w:t>
      </w:r>
      <w:r w:rsidRPr="00F4432E">
        <w:rPr>
          <w:rFonts w:ascii="Times New Roman" w:hAnsi="Times New Roman"/>
          <w:sz w:val="24"/>
          <w:szCs w:val="24"/>
        </w:rPr>
        <w:t xml:space="preserve"> к поступлению в органы </w:t>
      </w:r>
      <w:r>
        <w:rPr>
          <w:rFonts w:ascii="Times New Roman" w:hAnsi="Times New Roman"/>
          <w:sz w:val="24"/>
          <w:szCs w:val="24"/>
        </w:rPr>
        <w:t>муниципального управления;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 xml:space="preserve">своевременное удовлетворение потребности в кадрах системы </w:t>
      </w:r>
      <w:r>
        <w:rPr>
          <w:rFonts w:ascii="Times New Roman" w:hAnsi="Times New Roman"/>
          <w:sz w:val="24"/>
          <w:szCs w:val="24"/>
        </w:rPr>
        <w:t>муниципального управления;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>повышение уровня мотивации государственных и муниципальных служащих к професси</w:t>
      </w:r>
      <w:r>
        <w:rPr>
          <w:rFonts w:ascii="Times New Roman" w:hAnsi="Times New Roman"/>
          <w:sz w:val="24"/>
          <w:szCs w:val="24"/>
        </w:rPr>
        <w:t>ональному росту;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>обеспечение условий для личностно-профессионального развития кадрового потенциала системы муниципального управления;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>сокращение периода адаптации лиц при назначении их на управленческие должности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numPr>
          <w:ilvl w:val="1"/>
          <w:numId w:val="33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4B0CE5">
        <w:rPr>
          <w:rFonts w:ascii="Times New Roman" w:hAnsi="Times New Roman"/>
          <w:sz w:val="24"/>
          <w:szCs w:val="24"/>
        </w:rPr>
        <w:t>Формирование резерва управленческих кадров осуществляется на основе принципов:</w:t>
      </w:r>
    </w:p>
    <w:p w:rsidR="00E9703C" w:rsidRDefault="00E9703C" w:rsidP="00E9703C">
      <w:pPr>
        <w:pStyle w:val="ConsPlusNormal"/>
        <w:ind w:left="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4B0CE5">
        <w:rPr>
          <w:rFonts w:ascii="Times New Roman" w:hAnsi="Times New Roman"/>
          <w:sz w:val="24"/>
          <w:szCs w:val="24"/>
        </w:rPr>
        <w:t>добровольности включения в резерв управленческих кадров Администрации МО «Поселок Айхал»</w:t>
      </w:r>
      <w:r>
        <w:rPr>
          <w:rFonts w:ascii="Times New Roman" w:hAnsi="Times New Roman"/>
          <w:sz w:val="24"/>
          <w:szCs w:val="24"/>
        </w:rPr>
        <w:t>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4B0CE5">
        <w:rPr>
          <w:rFonts w:ascii="Times New Roman" w:hAnsi="Times New Roman"/>
          <w:sz w:val="24"/>
          <w:szCs w:val="24"/>
        </w:rPr>
        <w:t>гласности, доступности информации о формировании кадрового резерва управленческих кадров Администрации МО «Поселок Айхал»</w:t>
      </w:r>
      <w:r>
        <w:rPr>
          <w:rFonts w:ascii="Times New Roman" w:hAnsi="Times New Roman"/>
          <w:sz w:val="24"/>
          <w:szCs w:val="24"/>
        </w:rPr>
        <w:t>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4B0CE5">
        <w:rPr>
          <w:rFonts w:ascii="Times New Roman" w:hAnsi="Times New Roman"/>
          <w:sz w:val="24"/>
          <w:szCs w:val="24"/>
        </w:rPr>
        <w:t>единства требований и критериев отбора лиц, включенных в резерв управленческих кадров, к их подготовке и личностно-профессиональному развитию, направлениям и способам эффективного использования</w:t>
      </w:r>
      <w:r>
        <w:rPr>
          <w:rFonts w:ascii="Times New Roman" w:hAnsi="Times New Roman"/>
          <w:sz w:val="24"/>
          <w:szCs w:val="24"/>
        </w:rPr>
        <w:t xml:space="preserve"> резерва управленческих кадров;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4B0CE5">
        <w:rPr>
          <w:rFonts w:ascii="Times New Roman" w:hAnsi="Times New Roman"/>
          <w:sz w:val="24"/>
          <w:szCs w:val="24"/>
        </w:rPr>
        <w:t xml:space="preserve">профессионализма и компетентности лиц, включаемых </w:t>
      </w:r>
      <w:r>
        <w:rPr>
          <w:rFonts w:ascii="Times New Roman" w:hAnsi="Times New Roman"/>
          <w:sz w:val="24"/>
          <w:szCs w:val="24"/>
        </w:rPr>
        <w:t>в резерв управленческих кадров;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</w:r>
      <w:r w:rsidRPr="004B0CE5">
        <w:rPr>
          <w:rFonts w:ascii="Times New Roman" w:hAnsi="Times New Roman"/>
          <w:sz w:val="24"/>
          <w:szCs w:val="24"/>
        </w:rPr>
        <w:t>комплексного подхода к оценке личностно-профессиональных ресурсов лиц, включенных в резерв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</w:t>
      </w:r>
      <w:r>
        <w:rPr>
          <w:rFonts w:ascii="Times New Roman" w:hAnsi="Times New Roman"/>
          <w:sz w:val="24"/>
          <w:szCs w:val="24"/>
        </w:rPr>
        <w:t>-</w:t>
      </w:r>
      <w:r w:rsidRPr="004B0CE5">
        <w:rPr>
          <w:rFonts w:ascii="Times New Roman" w:hAnsi="Times New Roman"/>
          <w:sz w:val="24"/>
          <w:szCs w:val="24"/>
        </w:rPr>
        <w:t>профессионального развития;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4B0CE5">
        <w:rPr>
          <w:rFonts w:ascii="Times New Roman" w:hAnsi="Times New Roman"/>
          <w:sz w:val="24"/>
          <w:szCs w:val="24"/>
        </w:rPr>
        <w:t>постоянного совершенствования личностно-профессиональных ресурсов лиц, включенных в резерв управленческих кадров.</w:t>
      </w:r>
    </w:p>
    <w:p w:rsidR="00E9703C" w:rsidRPr="0076094C" w:rsidRDefault="00E9703C" w:rsidP="00E9703C">
      <w:pPr>
        <w:pStyle w:val="ConsPlusNormal"/>
        <w:numPr>
          <w:ilvl w:val="1"/>
          <w:numId w:val="33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6094C">
        <w:rPr>
          <w:rFonts w:ascii="Times New Roman" w:hAnsi="Times New Roman"/>
          <w:sz w:val="24"/>
          <w:szCs w:val="24"/>
        </w:rPr>
        <w:t>Резерв управленческих кадров формируется с учетом потребности в резерве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94C">
        <w:rPr>
          <w:rFonts w:ascii="Times New Roman" w:hAnsi="Times New Roman"/>
          <w:sz w:val="24"/>
          <w:szCs w:val="24"/>
        </w:rPr>
        <w:t>управленческие</w:t>
      </w:r>
      <w:r w:rsidRPr="00712938">
        <w:rPr>
          <w:rFonts w:ascii="Times New Roman" w:hAnsi="Times New Roman" w:cs="Times New Roman"/>
          <w:sz w:val="24"/>
          <w:szCs w:val="24"/>
        </w:rPr>
        <w:t xml:space="preserve"> </w:t>
      </w:r>
      <w:r w:rsidRPr="00712938">
        <w:rPr>
          <w:rFonts w:ascii="Times New Roman" w:hAnsi="Times New Roman"/>
          <w:sz w:val="24"/>
          <w:szCs w:val="24"/>
        </w:rPr>
        <w:t xml:space="preserve">должности исходя из текущей и перспективной потребности в управленческих кадрах </w:t>
      </w:r>
      <w:r>
        <w:rPr>
          <w:rFonts w:ascii="Times New Roman" w:hAnsi="Times New Roman"/>
          <w:sz w:val="24"/>
          <w:szCs w:val="24"/>
        </w:rPr>
        <w:t>Администрации МО «Поселок Айхал».</w:t>
      </w:r>
    </w:p>
    <w:p w:rsidR="00E9703C" w:rsidRPr="00C6067A" w:rsidRDefault="00E9703C" w:rsidP="00E9703C">
      <w:pPr>
        <w:pStyle w:val="ConsPlusNormal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C6067A">
        <w:rPr>
          <w:rFonts w:ascii="Times New Roman" w:hAnsi="Times New Roman"/>
          <w:sz w:val="24"/>
          <w:szCs w:val="24"/>
        </w:rPr>
        <w:t>К числу управленческих должностей Администрации МО «Поселок Айхал»,</w:t>
      </w:r>
      <w:r w:rsidRPr="00C6067A">
        <w:rPr>
          <w:rFonts w:ascii="Times New Roman" w:hAnsi="Times New Roman" w:cs="Times New Roman"/>
          <w:sz w:val="24"/>
          <w:szCs w:val="24"/>
        </w:rPr>
        <w:t xml:space="preserve"> </w:t>
      </w:r>
      <w:r w:rsidRPr="00C6067A">
        <w:rPr>
          <w:rFonts w:ascii="Times New Roman" w:hAnsi="Times New Roman"/>
          <w:sz w:val="24"/>
          <w:szCs w:val="24"/>
        </w:rPr>
        <w:t xml:space="preserve">включенных в резерв управленческих кадров относятся </w:t>
      </w:r>
      <w:r>
        <w:rPr>
          <w:rFonts w:ascii="Times New Roman" w:hAnsi="Times New Roman"/>
          <w:sz w:val="24"/>
          <w:szCs w:val="24"/>
        </w:rPr>
        <w:t xml:space="preserve">главные </w:t>
      </w:r>
      <w:r w:rsidRPr="00C6067A">
        <w:rPr>
          <w:rFonts w:ascii="Times New Roman" w:hAnsi="Times New Roman"/>
          <w:sz w:val="24"/>
          <w:szCs w:val="24"/>
        </w:rPr>
        <w:t xml:space="preserve">должности согласно </w:t>
      </w:r>
      <w:r>
        <w:rPr>
          <w:rFonts w:ascii="Times New Roman" w:hAnsi="Times New Roman"/>
          <w:sz w:val="24"/>
          <w:szCs w:val="24"/>
        </w:rPr>
        <w:t xml:space="preserve">Перечню </w:t>
      </w:r>
      <w:r w:rsidRPr="008E6E8A">
        <w:rPr>
          <w:rFonts w:ascii="Times New Roman" w:hAnsi="Times New Roman"/>
          <w:sz w:val="24"/>
          <w:szCs w:val="24"/>
        </w:rPr>
        <w:t>муниципальных должностей и должностей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E8A">
        <w:rPr>
          <w:rFonts w:ascii="Times New Roman" w:hAnsi="Times New Roman"/>
          <w:sz w:val="24"/>
          <w:szCs w:val="24"/>
        </w:rPr>
        <w:t>муниципальной службы Администрации муниципального образования «Поселок Айхал» Мирнинского района Республики Саха (Якутия), утвержденный решением поселкового Совета депутатов</w:t>
      </w:r>
      <w:r w:rsidRPr="00C6067A"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E4590">
        <w:rPr>
          <w:rFonts w:ascii="Times New Roman" w:hAnsi="Times New Roman"/>
          <w:sz w:val="24"/>
          <w:szCs w:val="24"/>
        </w:rPr>
        <w:t>Срок пребывания в резерве управленческих кадров не может превышать трех лет.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F0B4F">
        <w:rPr>
          <w:rFonts w:ascii="Times New Roman" w:hAnsi="Times New Roman"/>
          <w:sz w:val="24"/>
          <w:szCs w:val="24"/>
        </w:rPr>
        <w:t>Состав участников резерва управленческих кадров ежегодно актуализируется.</w:t>
      </w:r>
    </w:p>
    <w:p w:rsidR="00E9703C" w:rsidRPr="00EE4590" w:rsidRDefault="00E9703C" w:rsidP="00E9703C">
      <w:pPr>
        <w:pStyle w:val="ConsPlusNormal"/>
        <w:numPr>
          <w:ilvl w:val="1"/>
          <w:numId w:val="33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E6F1C">
        <w:rPr>
          <w:rFonts w:ascii="Times New Roman" w:hAnsi="Times New Roman"/>
          <w:sz w:val="24"/>
          <w:szCs w:val="24"/>
        </w:rPr>
        <w:t>Реестр лиц, включенных в резерв управленческих кадров (далее – реестр) ведет главный специалист по кадрам и муниципальной службе Администрации МО «Поселок Айхал» (далее – главный специалист по кадрам и муниципальной службе).</w:t>
      </w:r>
    </w:p>
    <w:p w:rsidR="00E9703C" w:rsidRDefault="00E9703C" w:rsidP="00E9703C">
      <w:pPr>
        <w:pStyle w:val="ConsPlusNormal"/>
        <w:numPr>
          <w:ilvl w:val="1"/>
          <w:numId w:val="33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E4590">
        <w:rPr>
          <w:rFonts w:ascii="Times New Roman" w:hAnsi="Times New Roman"/>
          <w:sz w:val="24"/>
          <w:szCs w:val="24"/>
        </w:rPr>
        <w:t xml:space="preserve">Решение о включении и об исключении из </w:t>
      </w:r>
      <w:r>
        <w:rPr>
          <w:rFonts w:ascii="Times New Roman" w:hAnsi="Times New Roman"/>
          <w:sz w:val="24"/>
          <w:szCs w:val="24"/>
        </w:rPr>
        <w:t>резерва управленческих кадров</w:t>
      </w:r>
      <w:r w:rsidRPr="005F40A9">
        <w:rPr>
          <w:rFonts w:ascii="Times New Roman" w:hAnsi="Times New Roman"/>
          <w:sz w:val="24"/>
          <w:szCs w:val="24"/>
        </w:rPr>
        <w:t xml:space="preserve"> принимается </w:t>
      </w:r>
      <w:r>
        <w:rPr>
          <w:rFonts w:ascii="Times New Roman" w:hAnsi="Times New Roman"/>
          <w:sz w:val="24"/>
          <w:szCs w:val="24"/>
        </w:rPr>
        <w:t>К</w:t>
      </w:r>
      <w:r w:rsidRPr="005F40A9">
        <w:rPr>
          <w:rFonts w:ascii="Times New Roman" w:hAnsi="Times New Roman"/>
          <w:sz w:val="24"/>
          <w:szCs w:val="24"/>
        </w:rPr>
        <w:t xml:space="preserve">омиссией по </w:t>
      </w:r>
      <w:r w:rsidRPr="00155B7C">
        <w:rPr>
          <w:rFonts w:ascii="Times New Roman" w:hAnsi="Times New Roman"/>
          <w:sz w:val="24"/>
          <w:szCs w:val="24"/>
        </w:rPr>
        <w:t>формированию резерва управленческих кадров</w:t>
      </w:r>
      <w:r w:rsidRPr="00155B7C">
        <w:rPr>
          <w:rFonts w:ascii="Times New Roman" w:hAnsi="Times New Roman" w:cs="Times New Roman"/>
          <w:sz w:val="24"/>
          <w:szCs w:val="24"/>
        </w:rPr>
        <w:t xml:space="preserve"> </w:t>
      </w:r>
      <w:r w:rsidRPr="00155B7C">
        <w:rPr>
          <w:rFonts w:ascii="Times New Roman" w:hAnsi="Times New Roman"/>
          <w:sz w:val="24"/>
          <w:szCs w:val="24"/>
        </w:rPr>
        <w:t>Администрации МО «Поселок Айхал»</w:t>
      </w:r>
      <w:r>
        <w:rPr>
          <w:rFonts w:ascii="Times New Roman" w:hAnsi="Times New Roman"/>
          <w:sz w:val="24"/>
          <w:szCs w:val="24"/>
        </w:rPr>
        <w:t xml:space="preserve"> (далее – Комиссия).</w:t>
      </w:r>
    </w:p>
    <w:p w:rsidR="00E9703C" w:rsidRPr="000F0B4F" w:rsidRDefault="00E9703C" w:rsidP="00E9703C">
      <w:pPr>
        <w:pStyle w:val="ConsPlusNormal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0F0B4F">
        <w:rPr>
          <w:rFonts w:ascii="Times New Roman" w:hAnsi="Times New Roman"/>
          <w:sz w:val="24"/>
          <w:szCs w:val="24"/>
        </w:rPr>
        <w:t>Состав Комиссии состоит из Председателя комиссии, заместителя Председателя комиссии, секретаря и 2 членов Комиссии.</w:t>
      </w:r>
    </w:p>
    <w:p w:rsidR="00E9703C" w:rsidRPr="002E0ED4" w:rsidRDefault="00E9703C" w:rsidP="00E9703C">
      <w:pPr>
        <w:pStyle w:val="ConsPlusNormal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0F0B4F">
        <w:rPr>
          <w:rFonts w:ascii="Times New Roman" w:hAnsi="Times New Roman"/>
          <w:sz w:val="24"/>
          <w:szCs w:val="24"/>
        </w:rPr>
        <w:t>Персональный состав Комиссии утверждается распоряжением Главы поселка.</w:t>
      </w:r>
    </w:p>
    <w:p w:rsidR="00E9703C" w:rsidRPr="00CE7323" w:rsidRDefault="00E9703C" w:rsidP="00E9703C">
      <w:pPr>
        <w:pStyle w:val="ConsPlusNormal"/>
        <w:numPr>
          <w:ilvl w:val="1"/>
          <w:numId w:val="33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E7323">
        <w:rPr>
          <w:rFonts w:ascii="Times New Roman" w:hAnsi="Times New Roman"/>
          <w:sz w:val="24"/>
          <w:szCs w:val="24"/>
        </w:rPr>
        <w:t>Резерв управленческих кадров может использоваться для назначения на вакантные управленческие должности Администрации МО «Поселок Айхал».</w:t>
      </w:r>
    </w:p>
    <w:p w:rsidR="00E9703C" w:rsidRDefault="00E9703C" w:rsidP="00E9703C">
      <w:pPr>
        <w:pStyle w:val="ConsPlusNormal"/>
        <w:ind w:left="284" w:firstLine="0"/>
        <w:jc w:val="both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ind w:left="1276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Порядок формирования резерва управленческих кадров </w:t>
      </w:r>
      <w:r w:rsidRPr="00164E69">
        <w:rPr>
          <w:rFonts w:ascii="Times New Roman" w:hAnsi="Times New Roman"/>
          <w:sz w:val="24"/>
          <w:szCs w:val="24"/>
        </w:rPr>
        <w:t>Администрации муниципального образования «Поселок Айхал» Мирнинского района Республики Саха (Якутия)</w:t>
      </w:r>
    </w:p>
    <w:p w:rsidR="00E9703C" w:rsidRDefault="00E9703C" w:rsidP="00E9703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9703C" w:rsidRPr="007C00A0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06954">
        <w:rPr>
          <w:rFonts w:ascii="Times New Roman" w:hAnsi="Times New Roman"/>
          <w:sz w:val="24"/>
          <w:szCs w:val="24"/>
        </w:rPr>
        <w:t xml:space="preserve">Право на участие в конкурсном отборе в резерв управленческих кадров имеют </w:t>
      </w:r>
      <w:r>
        <w:rPr>
          <w:rFonts w:ascii="Times New Roman" w:hAnsi="Times New Roman"/>
          <w:sz w:val="24"/>
          <w:szCs w:val="24"/>
        </w:rPr>
        <w:t xml:space="preserve">лица, </w:t>
      </w:r>
      <w:r w:rsidRPr="007C00A0">
        <w:rPr>
          <w:rFonts w:ascii="Times New Roman" w:hAnsi="Times New Roman"/>
          <w:sz w:val="24"/>
          <w:szCs w:val="24"/>
        </w:rPr>
        <w:t>соответствующие следующим требованиям:</w:t>
      </w:r>
    </w:p>
    <w:p w:rsidR="00E9703C" w:rsidRPr="007C00A0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C00A0">
        <w:rPr>
          <w:rFonts w:ascii="Times New Roman" w:hAnsi="Times New Roman"/>
          <w:sz w:val="24"/>
          <w:szCs w:val="24"/>
        </w:rPr>
        <w:t>-</w:t>
      </w:r>
      <w:r w:rsidRPr="007C00A0">
        <w:rPr>
          <w:rFonts w:ascii="Times New Roman" w:hAnsi="Times New Roman"/>
          <w:sz w:val="24"/>
          <w:szCs w:val="24"/>
        </w:rPr>
        <w:tab/>
        <w:t xml:space="preserve">высшее образование – не ниже уровня </w:t>
      </w:r>
      <w:proofErr w:type="spellStart"/>
      <w:r w:rsidRPr="007C00A0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7C00A0">
        <w:rPr>
          <w:rFonts w:ascii="Times New Roman" w:hAnsi="Times New Roman"/>
          <w:sz w:val="24"/>
          <w:szCs w:val="24"/>
        </w:rPr>
        <w:t>, магистратуры;</w:t>
      </w:r>
    </w:p>
    <w:p w:rsidR="00E9703C" w:rsidRPr="00EA7D27" w:rsidRDefault="00E9703C" w:rsidP="00E9703C">
      <w:pPr>
        <w:pStyle w:val="ConsPlusNormal"/>
        <w:tabs>
          <w:tab w:val="left" w:pos="709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C00A0">
        <w:rPr>
          <w:rFonts w:ascii="Times New Roman" w:hAnsi="Times New Roman"/>
          <w:sz w:val="24"/>
          <w:szCs w:val="24"/>
        </w:rPr>
        <w:t>-</w:t>
      </w:r>
      <w:r w:rsidRPr="007C00A0">
        <w:rPr>
          <w:rFonts w:ascii="Times New Roman" w:hAnsi="Times New Roman"/>
          <w:sz w:val="24"/>
          <w:szCs w:val="24"/>
        </w:rPr>
        <w:tab/>
        <w:t>стаж работы по специальности, направлению подготовки не менее пяти лет;</w:t>
      </w:r>
    </w:p>
    <w:p w:rsidR="00E9703C" w:rsidRPr="00EA7D27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возраст от 21 до 62 лет;</w:t>
      </w:r>
    </w:p>
    <w:p w:rsidR="00E9703C" w:rsidRPr="00EA7D27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гражданство РФ.</w:t>
      </w:r>
    </w:p>
    <w:p w:rsidR="00E9703C" w:rsidRPr="006376FA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36EE2">
        <w:rPr>
          <w:rFonts w:ascii="Times New Roman" w:hAnsi="Times New Roman"/>
          <w:sz w:val="24"/>
          <w:szCs w:val="24"/>
        </w:rPr>
        <w:t>Решение о конкурсном отборе в резерв управленческих кадров принимается</w:t>
      </w:r>
      <w:r>
        <w:rPr>
          <w:rFonts w:ascii="Times New Roman" w:hAnsi="Times New Roman"/>
          <w:sz w:val="24"/>
          <w:szCs w:val="24"/>
        </w:rPr>
        <w:t xml:space="preserve"> Комиссией и утверждается </w:t>
      </w:r>
      <w:r w:rsidRPr="007C00A0">
        <w:rPr>
          <w:rFonts w:ascii="Times New Roman" w:hAnsi="Times New Roman"/>
          <w:sz w:val="24"/>
          <w:szCs w:val="24"/>
        </w:rPr>
        <w:t>распоряжением Главы поселка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B7E">
        <w:rPr>
          <w:rFonts w:ascii="Times New Roman" w:hAnsi="Times New Roman"/>
          <w:sz w:val="24"/>
          <w:szCs w:val="24"/>
        </w:rPr>
        <w:t xml:space="preserve">об объявлении конкурса на включение в резерв управленческих кадров </w:t>
      </w:r>
      <w:r>
        <w:rPr>
          <w:rFonts w:ascii="Times New Roman" w:hAnsi="Times New Roman"/>
          <w:sz w:val="24"/>
          <w:szCs w:val="24"/>
        </w:rPr>
        <w:t>(далее – Конкурс).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F6CD5">
        <w:rPr>
          <w:rFonts w:ascii="Times New Roman" w:hAnsi="Times New Roman"/>
          <w:sz w:val="24"/>
          <w:szCs w:val="24"/>
        </w:rPr>
        <w:t>Объявление о конкурсном отборе в резерв управленческих кадров размещается на официальном</w:t>
      </w:r>
      <w:r w:rsidRPr="007F6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сайте</w:t>
      </w:r>
      <w:r w:rsidRPr="007F6CD5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МО</w:t>
      </w:r>
      <w:r w:rsidRPr="007F6CD5">
        <w:rPr>
          <w:rFonts w:ascii="Times New Roman" w:hAnsi="Times New Roman"/>
          <w:sz w:val="24"/>
          <w:szCs w:val="24"/>
        </w:rPr>
        <w:t xml:space="preserve"> «Поселок Айхал»</w:t>
      </w:r>
      <w:r w:rsidRPr="00071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11" w:history="1">
        <w:r w:rsidRPr="000B2168">
          <w:rPr>
            <w:rStyle w:val="a4"/>
            <w:rFonts w:ascii="Times New Roman" w:hAnsi="Times New Roman"/>
            <w:sz w:val="24"/>
            <w:szCs w:val="24"/>
          </w:rPr>
          <w:t>www.мо-айхал.рф</w:t>
        </w:r>
      </w:hyperlink>
      <w:r>
        <w:rPr>
          <w:rFonts w:ascii="Times New Roman" w:hAnsi="Times New Roman"/>
          <w:sz w:val="24"/>
          <w:szCs w:val="24"/>
        </w:rPr>
        <w:t xml:space="preserve">) и публикуется </w:t>
      </w:r>
      <w:r w:rsidRPr="00071945">
        <w:rPr>
          <w:rFonts w:ascii="Times New Roman" w:hAnsi="Times New Roman"/>
          <w:sz w:val="24"/>
          <w:szCs w:val="24"/>
        </w:rPr>
        <w:t>в информационном бюллетене «Вестник Айхала»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435F0">
        <w:rPr>
          <w:rFonts w:ascii="Times New Roman" w:hAnsi="Times New Roman"/>
          <w:sz w:val="24"/>
          <w:szCs w:val="24"/>
        </w:rPr>
        <w:t>В размещаемом объявлении указываются требования, предъявляемые к кандидатам в резерв управленческих кадров,</w:t>
      </w:r>
      <w:r>
        <w:rPr>
          <w:rFonts w:ascii="Times New Roman" w:hAnsi="Times New Roman"/>
          <w:sz w:val="24"/>
          <w:szCs w:val="24"/>
        </w:rPr>
        <w:t xml:space="preserve"> дата, </w:t>
      </w:r>
      <w:r w:rsidRPr="008C4D99">
        <w:rPr>
          <w:rFonts w:ascii="Times New Roman" w:hAnsi="Times New Roman"/>
          <w:sz w:val="24"/>
          <w:szCs w:val="24"/>
        </w:rPr>
        <w:t xml:space="preserve">время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435F0">
        <w:rPr>
          <w:rFonts w:ascii="Times New Roman" w:hAnsi="Times New Roman"/>
          <w:sz w:val="24"/>
          <w:szCs w:val="24"/>
        </w:rPr>
        <w:t xml:space="preserve">место приема документов, подлежащих представлению в соответствии с </w:t>
      </w:r>
      <w:r w:rsidRPr="00444238">
        <w:rPr>
          <w:rFonts w:ascii="Times New Roman" w:hAnsi="Times New Roman"/>
          <w:sz w:val="24"/>
          <w:szCs w:val="24"/>
        </w:rPr>
        <w:t>пунктом 2.7.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5F0">
        <w:rPr>
          <w:rFonts w:ascii="Times New Roman" w:hAnsi="Times New Roman"/>
          <w:sz w:val="24"/>
          <w:szCs w:val="24"/>
        </w:rPr>
        <w:t xml:space="preserve">настоящего Положения, </w:t>
      </w:r>
      <w:r w:rsidRPr="008C4D99">
        <w:rPr>
          <w:rFonts w:ascii="Times New Roman" w:hAnsi="Times New Roman"/>
          <w:sz w:val="24"/>
          <w:szCs w:val="24"/>
        </w:rPr>
        <w:t xml:space="preserve">проект трудового договора </w:t>
      </w:r>
      <w:r>
        <w:rPr>
          <w:rFonts w:ascii="Times New Roman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20 дней</w:t>
      </w:r>
      <w:r w:rsidRPr="00D435F0">
        <w:rPr>
          <w:rFonts w:ascii="Times New Roman" w:hAnsi="Times New Roman"/>
          <w:sz w:val="24"/>
          <w:szCs w:val="24"/>
        </w:rPr>
        <w:t xml:space="preserve"> </w:t>
      </w:r>
      <w:r w:rsidRPr="00C25BF9">
        <w:rPr>
          <w:rFonts w:ascii="Times New Roman" w:hAnsi="Times New Roman"/>
          <w:sz w:val="24"/>
          <w:szCs w:val="24"/>
        </w:rPr>
        <w:t>до дня проведения конкурса</w:t>
      </w:r>
      <w:r w:rsidRPr="00D435F0">
        <w:rPr>
          <w:rFonts w:ascii="Times New Roman" w:hAnsi="Times New Roman"/>
          <w:sz w:val="24"/>
          <w:szCs w:val="24"/>
        </w:rPr>
        <w:t xml:space="preserve">, а также сведения об источнике подробной информации о конкурсном отборе (телефон, адрес электронной почты уполномоченных сотрудников </w:t>
      </w:r>
      <w:r w:rsidRPr="00734D0C">
        <w:rPr>
          <w:rFonts w:ascii="Times New Roman" w:hAnsi="Times New Roman"/>
          <w:sz w:val="24"/>
          <w:szCs w:val="24"/>
        </w:rPr>
        <w:t>Администрации МО «Поселок Айхал»</w:t>
      </w:r>
      <w:r w:rsidRPr="00D435F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9703C" w:rsidRPr="007626D0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626D0">
        <w:rPr>
          <w:rFonts w:ascii="Times New Roman" w:hAnsi="Times New Roman"/>
          <w:sz w:val="24"/>
          <w:szCs w:val="24"/>
        </w:rPr>
        <w:lastRenderedPageBreak/>
        <w:t>По итогам объявления о конкурсном отборе в резерв управленческих кадров формируется список кандидатов на участие в Конкурсе для включения в резерв управленческих кадров</w:t>
      </w:r>
      <w:r w:rsidRPr="007626D0">
        <w:rPr>
          <w:rFonts w:ascii="Times New Roman" w:hAnsi="Times New Roman" w:cs="Times New Roman"/>
          <w:sz w:val="26"/>
          <w:szCs w:val="26"/>
        </w:rPr>
        <w:t>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</w:t>
      </w:r>
      <w:r w:rsidRPr="0029338E">
        <w:rPr>
          <w:rFonts w:ascii="Times New Roman" w:hAnsi="Times New Roman"/>
          <w:sz w:val="24"/>
          <w:szCs w:val="24"/>
        </w:rPr>
        <w:t xml:space="preserve"> в два этапа - </w:t>
      </w:r>
      <w:r>
        <w:rPr>
          <w:rFonts w:ascii="Times New Roman" w:hAnsi="Times New Roman"/>
          <w:sz w:val="24"/>
          <w:szCs w:val="24"/>
        </w:rPr>
        <w:t>отбор</w:t>
      </w:r>
      <w:r w:rsidRPr="00293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кандидатов </w:t>
      </w:r>
      <w:r w:rsidRPr="0029338E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методика п</w:t>
      </w:r>
      <w:r w:rsidRPr="00F51B7E">
        <w:rPr>
          <w:rFonts w:ascii="Times New Roman" w:hAnsi="Times New Roman"/>
          <w:sz w:val="24"/>
          <w:szCs w:val="24"/>
        </w:rPr>
        <w:t xml:space="preserve">роведения оценки </w:t>
      </w:r>
      <w:r>
        <w:rPr>
          <w:rFonts w:ascii="Times New Roman" w:hAnsi="Times New Roman"/>
          <w:sz w:val="24"/>
          <w:szCs w:val="24"/>
        </w:rPr>
        <w:t>к</w:t>
      </w:r>
      <w:r w:rsidRPr="00F51B7E">
        <w:rPr>
          <w:rFonts w:ascii="Times New Roman" w:hAnsi="Times New Roman"/>
          <w:sz w:val="24"/>
          <w:szCs w:val="24"/>
        </w:rPr>
        <w:t>андидатов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Конкурсный отбор осуществляет </w:t>
      </w:r>
      <w:r w:rsidRPr="000B63AF">
        <w:rPr>
          <w:rFonts w:ascii="Times New Roman" w:hAnsi="Times New Roman"/>
          <w:sz w:val="24"/>
          <w:szCs w:val="24"/>
        </w:rPr>
        <w:t>Комиссия.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этап - о</w:t>
      </w:r>
      <w:r w:rsidRPr="001B0679">
        <w:rPr>
          <w:rFonts w:ascii="Times New Roman" w:hAnsi="Times New Roman"/>
          <w:sz w:val="24"/>
          <w:szCs w:val="24"/>
        </w:rPr>
        <w:t>тбор кандидатов на включение в резерв управленческих кадров</w:t>
      </w:r>
      <w:r>
        <w:rPr>
          <w:rFonts w:ascii="Times New Roman" w:hAnsi="Times New Roman"/>
          <w:sz w:val="24"/>
          <w:szCs w:val="24"/>
        </w:rPr>
        <w:t xml:space="preserve"> состоит из предоставления следующих документов: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E4590">
        <w:rPr>
          <w:rFonts w:ascii="Times New Roman" w:hAnsi="Times New Roman"/>
          <w:sz w:val="24"/>
          <w:szCs w:val="24"/>
        </w:rPr>
        <w:t>личное заявление по утвержде</w:t>
      </w:r>
      <w:r>
        <w:rPr>
          <w:rFonts w:ascii="Times New Roman" w:hAnsi="Times New Roman"/>
          <w:sz w:val="24"/>
          <w:szCs w:val="24"/>
        </w:rPr>
        <w:t xml:space="preserve">нной форме согласно </w:t>
      </w:r>
      <w:r w:rsidRPr="007626D0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1 к настоящему Порядку;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E4590">
        <w:rPr>
          <w:rFonts w:ascii="Times New Roman" w:hAnsi="Times New Roman"/>
          <w:sz w:val="24"/>
          <w:szCs w:val="24"/>
        </w:rPr>
        <w:t>анкету установленной формы, утвержденной распоряжением Правительства Российской Федерации от 26 мая 2005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590">
        <w:rPr>
          <w:rFonts w:ascii="Times New Roman" w:hAnsi="Times New Roman"/>
          <w:sz w:val="24"/>
          <w:szCs w:val="24"/>
        </w:rPr>
        <w:t>г. № 667-р, каждый пункт</w:t>
      </w:r>
      <w:r>
        <w:rPr>
          <w:rFonts w:ascii="Times New Roman" w:hAnsi="Times New Roman"/>
          <w:sz w:val="24"/>
          <w:szCs w:val="24"/>
        </w:rPr>
        <w:t xml:space="preserve"> которой является обязательным;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копию документа, удостоверяющий личность гражданина (паспорт);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D408C2">
        <w:rPr>
          <w:rFonts w:ascii="Times New Roman" w:hAnsi="Times New Roman"/>
          <w:sz w:val="24"/>
          <w:szCs w:val="24"/>
        </w:rPr>
        <w:t>копии документов о профессиональном образовании, дополнительном профессиональном образовании, ученой степени, ученого звания, заверенные нотариально или кадровыми службами по месту работы (службы</w:t>
      </w:r>
      <w:r>
        <w:rPr>
          <w:rFonts w:ascii="Times New Roman" w:hAnsi="Times New Roman"/>
          <w:sz w:val="24"/>
          <w:szCs w:val="24"/>
        </w:rPr>
        <w:t>);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копию трудовой книжки или иных документов, подтверждающих трудовую (служебную) деятельность;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1731EF">
        <w:rPr>
          <w:rFonts w:ascii="Times New Roman" w:hAnsi="Times New Roman"/>
          <w:sz w:val="24"/>
          <w:szCs w:val="24"/>
        </w:rPr>
        <w:t>документ об отсутствии у гражданина заболевания, препятствующего поступлению на муниципальную службу или ее прохождению;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E4590">
        <w:rPr>
          <w:rFonts w:ascii="Times New Roman" w:hAnsi="Times New Roman"/>
          <w:sz w:val="24"/>
          <w:szCs w:val="24"/>
        </w:rPr>
        <w:t>предоставляет справку</w:t>
      </w:r>
      <w:proofErr w:type="gramEnd"/>
      <w:r w:rsidRPr="00EE4590">
        <w:rPr>
          <w:rFonts w:ascii="Times New Roman" w:hAnsi="Times New Roman"/>
          <w:sz w:val="24"/>
          <w:szCs w:val="24"/>
        </w:rPr>
        <w:t xml:space="preserve"> об отсутствии судимости</w:t>
      </w:r>
      <w:r>
        <w:rPr>
          <w:rFonts w:ascii="Times New Roman" w:hAnsi="Times New Roman"/>
          <w:sz w:val="24"/>
          <w:szCs w:val="24"/>
        </w:rPr>
        <w:t>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E4590">
        <w:rPr>
          <w:rFonts w:ascii="Times New Roman" w:hAnsi="Times New Roman"/>
          <w:sz w:val="24"/>
          <w:szCs w:val="24"/>
        </w:rPr>
        <w:t>предоставляет отзыв-характеристику</w:t>
      </w:r>
      <w:r>
        <w:rPr>
          <w:rFonts w:ascii="Times New Roman" w:hAnsi="Times New Roman"/>
          <w:sz w:val="24"/>
          <w:szCs w:val="24"/>
        </w:rPr>
        <w:t xml:space="preserve"> с места работы;</w:t>
      </w:r>
    </w:p>
    <w:p w:rsidR="00E9703C" w:rsidRPr="00EE4590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E4590">
        <w:rPr>
          <w:rFonts w:ascii="Times New Roman" w:hAnsi="Times New Roman"/>
          <w:sz w:val="24"/>
          <w:szCs w:val="24"/>
        </w:rPr>
        <w:t>дает согласие на обработку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4681"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 xml:space="preserve"> на первом этапе проводит проверку представленных документов на соответствие требованиям, предъявляемым к кандидатам в резерв управленческих кадров согласно пункту</w:t>
      </w:r>
      <w:r w:rsidRPr="00444238">
        <w:rPr>
          <w:rFonts w:ascii="Times New Roman" w:hAnsi="Times New Roman"/>
          <w:sz w:val="24"/>
          <w:szCs w:val="24"/>
        </w:rPr>
        <w:t xml:space="preserve"> 2.7</w:t>
      </w:r>
      <w:r>
        <w:rPr>
          <w:rFonts w:ascii="Times New Roman" w:hAnsi="Times New Roman"/>
          <w:sz w:val="24"/>
          <w:szCs w:val="24"/>
        </w:rPr>
        <w:t>. настоящего Порядка.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71CCD">
        <w:rPr>
          <w:rFonts w:ascii="Times New Roman" w:hAnsi="Times New Roman"/>
          <w:sz w:val="24"/>
          <w:szCs w:val="24"/>
        </w:rPr>
        <w:t>Несвоевременное предоставление документов, указанных в пункте 2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E71CCD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Порядка</w:t>
      </w:r>
      <w:r w:rsidRPr="00E71CCD">
        <w:rPr>
          <w:rFonts w:ascii="Times New Roman" w:hAnsi="Times New Roman"/>
          <w:sz w:val="24"/>
          <w:szCs w:val="24"/>
        </w:rPr>
        <w:t xml:space="preserve">, предоставление их не в полном объеме или с нарушением требований настоящего </w:t>
      </w:r>
      <w:r>
        <w:rPr>
          <w:rFonts w:ascii="Times New Roman" w:hAnsi="Times New Roman"/>
          <w:sz w:val="24"/>
          <w:szCs w:val="24"/>
        </w:rPr>
        <w:t>Порядка</w:t>
      </w:r>
      <w:r w:rsidRPr="00E71CCD">
        <w:rPr>
          <w:rFonts w:ascii="Times New Roman" w:hAnsi="Times New Roman"/>
          <w:sz w:val="24"/>
          <w:szCs w:val="24"/>
        </w:rPr>
        <w:t>, предоставление ложных сведений о себе служит основанием для отказа кандидату в их приеме.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BAE">
        <w:rPr>
          <w:rFonts w:ascii="Times New Roman" w:hAnsi="Times New Roman"/>
          <w:sz w:val="24"/>
          <w:szCs w:val="24"/>
        </w:rPr>
        <w:t>Кандидат в резерв управленческих кадров не допускается к участию в отборочных процедурах в случае вступления в отношении его в законную силу обвинительного приговора суда, а также в случае наличия неснятой или непогашенной в установленном федеральным законом порядке судимости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4681"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A9B">
        <w:rPr>
          <w:rFonts w:ascii="Times New Roman" w:hAnsi="Times New Roman"/>
          <w:sz w:val="24"/>
          <w:szCs w:val="24"/>
        </w:rPr>
        <w:t xml:space="preserve">в течение 14 календарных дней со дня завершения </w:t>
      </w:r>
      <w:r>
        <w:rPr>
          <w:rFonts w:ascii="Times New Roman" w:hAnsi="Times New Roman"/>
          <w:sz w:val="24"/>
          <w:szCs w:val="24"/>
        </w:rPr>
        <w:t>конкурса</w:t>
      </w:r>
      <w:r w:rsidRPr="00407A9B">
        <w:rPr>
          <w:rFonts w:ascii="Times New Roman" w:hAnsi="Times New Roman"/>
          <w:sz w:val="24"/>
          <w:szCs w:val="24"/>
        </w:rPr>
        <w:t xml:space="preserve"> принимает решение о допуске к</w:t>
      </w:r>
      <w:r>
        <w:rPr>
          <w:rFonts w:ascii="Times New Roman" w:hAnsi="Times New Roman"/>
          <w:sz w:val="24"/>
          <w:szCs w:val="24"/>
        </w:rPr>
        <w:t>о</w:t>
      </w:r>
      <w:r w:rsidRPr="00407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второму</w:t>
      </w:r>
      <w:r w:rsidRPr="00407A9B">
        <w:rPr>
          <w:rFonts w:ascii="Times New Roman" w:hAnsi="Times New Roman"/>
          <w:sz w:val="24"/>
          <w:szCs w:val="24"/>
        </w:rPr>
        <w:t xml:space="preserve"> этапу кандидатов, выполнивших все т</w:t>
      </w:r>
      <w:r>
        <w:rPr>
          <w:rFonts w:ascii="Times New Roman" w:hAnsi="Times New Roman"/>
          <w:sz w:val="24"/>
          <w:szCs w:val="24"/>
        </w:rPr>
        <w:t xml:space="preserve">ребования, указанные в пункте 2.7. </w:t>
      </w:r>
      <w:r w:rsidRPr="00407A9B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Порядка.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04A1B">
        <w:rPr>
          <w:rFonts w:ascii="Times New Roman" w:hAnsi="Times New Roman"/>
          <w:sz w:val="24"/>
          <w:szCs w:val="24"/>
        </w:rPr>
        <w:t xml:space="preserve">Кандидаты в резерв управленческих кадров, не прошедшие </w:t>
      </w:r>
      <w:r>
        <w:rPr>
          <w:rFonts w:ascii="Times New Roman" w:hAnsi="Times New Roman"/>
          <w:sz w:val="24"/>
          <w:szCs w:val="24"/>
        </w:rPr>
        <w:t>первый</w:t>
      </w:r>
      <w:r w:rsidRPr="00F04A1B">
        <w:rPr>
          <w:rFonts w:ascii="Times New Roman" w:hAnsi="Times New Roman"/>
          <w:sz w:val="24"/>
          <w:szCs w:val="24"/>
        </w:rPr>
        <w:t xml:space="preserve"> этап, информируются письменно на указанный адрес электронной почты в течение 14 дней со дня принятия решения, предус</w:t>
      </w:r>
      <w:r>
        <w:rPr>
          <w:rFonts w:ascii="Times New Roman" w:hAnsi="Times New Roman"/>
          <w:sz w:val="24"/>
          <w:szCs w:val="24"/>
        </w:rPr>
        <w:t>мотренного пунктом 2.11.</w:t>
      </w:r>
      <w:r w:rsidRPr="00F04A1B">
        <w:rPr>
          <w:rFonts w:ascii="Times New Roman" w:hAnsi="Times New Roman"/>
          <w:sz w:val="24"/>
          <w:szCs w:val="24"/>
        </w:rPr>
        <w:t xml:space="preserve"> настоящего По</w:t>
      </w:r>
      <w:r>
        <w:rPr>
          <w:rFonts w:ascii="Times New Roman" w:hAnsi="Times New Roman"/>
          <w:sz w:val="24"/>
          <w:szCs w:val="24"/>
        </w:rPr>
        <w:t>рядка.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этап - </w:t>
      </w:r>
      <w:r w:rsidRPr="0084674A">
        <w:rPr>
          <w:rFonts w:ascii="Times New Roman" w:hAnsi="Times New Roman"/>
          <w:sz w:val="24"/>
          <w:szCs w:val="24"/>
        </w:rPr>
        <w:t>методика проведения оценки кандидатов</w:t>
      </w:r>
      <w:r>
        <w:rPr>
          <w:rFonts w:ascii="Times New Roman" w:hAnsi="Times New Roman"/>
          <w:sz w:val="24"/>
          <w:szCs w:val="24"/>
        </w:rPr>
        <w:t>. Оценочные процедуры второго этапа проводятся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21 календарного дня и включает в себя оценку по трем блокам:</w:t>
      </w:r>
    </w:p>
    <w:p w:rsidR="00E9703C" w:rsidRPr="0084674A" w:rsidRDefault="00E9703C" w:rsidP="00E9703C">
      <w:pPr>
        <w:numPr>
          <w:ilvl w:val="0"/>
          <w:numId w:val="30"/>
        </w:numPr>
        <w:tabs>
          <w:tab w:val="clear" w:pos="1440"/>
          <w:tab w:val="num" w:pos="720"/>
        </w:tabs>
        <w:ind w:left="142"/>
        <w:jc w:val="both"/>
      </w:pPr>
      <w:r w:rsidRPr="0084674A">
        <w:t>выявления уровня и характера профессиональных знаний и навыков, личностных качеств кандидатов, умений и навыков работы в команде (</w:t>
      </w:r>
      <w:proofErr w:type="gramStart"/>
      <w:r w:rsidRPr="0084674A">
        <w:t>профессиональный</w:t>
      </w:r>
      <w:proofErr w:type="gramEnd"/>
      <w:r w:rsidRPr="0084674A">
        <w:t>);</w:t>
      </w:r>
    </w:p>
    <w:p w:rsidR="00E9703C" w:rsidRPr="0084674A" w:rsidRDefault="00E9703C" w:rsidP="00E9703C">
      <w:pPr>
        <w:numPr>
          <w:ilvl w:val="0"/>
          <w:numId w:val="30"/>
        </w:numPr>
        <w:tabs>
          <w:tab w:val="clear" w:pos="1440"/>
          <w:tab w:val="num" w:pos="720"/>
        </w:tabs>
        <w:ind w:left="142"/>
        <w:jc w:val="both"/>
      </w:pPr>
      <w:r w:rsidRPr="0084674A">
        <w:t>умения и навыки работы с электронными программами, по составлению анализа и систематизации информационных массивов (</w:t>
      </w:r>
      <w:proofErr w:type="gramStart"/>
      <w:r w:rsidRPr="0084674A">
        <w:t>информационно-аналитический</w:t>
      </w:r>
      <w:proofErr w:type="gramEnd"/>
      <w:r w:rsidRPr="0084674A">
        <w:t>);</w:t>
      </w:r>
    </w:p>
    <w:p w:rsidR="00E9703C" w:rsidRPr="0084674A" w:rsidRDefault="00E9703C" w:rsidP="00E9703C">
      <w:pPr>
        <w:numPr>
          <w:ilvl w:val="0"/>
          <w:numId w:val="30"/>
        </w:numPr>
        <w:tabs>
          <w:tab w:val="clear" w:pos="1440"/>
          <w:tab w:val="num" w:pos="720"/>
        </w:tabs>
        <w:ind w:left="142"/>
        <w:jc w:val="both"/>
      </w:pPr>
      <w:r w:rsidRPr="0084674A">
        <w:t>степень владения государственным языком, деловой и устной речью, характером и структурой делового письма.</w:t>
      </w:r>
    </w:p>
    <w:p w:rsidR="00E9703C" w:rsidRDefault="00E9703C" w:rsidP="00E9703C">
      <w:pPr>
        <w:pStyle w:val="ConsPlusNormal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0003C">
        <w:rPr>
          <w:rFonts w:ascii="Times New Roman" w:hAnsi="Times New Roman"/>
          <w:sz w:val="24"/>
          <w:szCs w:val="24"/>
        </w:rPr>
        <w:t>Комиссия</w:t>
      </w:r>
      <w:r w:rsidRPr="00364048">
        <w:rPr>
          <w:rFonts w:ascii="Times New Roman" w:hAnsi="Times New Roman"/>
          <w:sz w:val="24"/>
          <w:szCs w:val="24"/>
        </w:rPr>
        <w:t xml:space="preserve"> при оценке кандидатов применяет формы профессионального тестирования, дискуссий, индивидуального собеседования,</w:t>
      </w:r>
      <w:r w:rsidRPr="008F5980">
        <w:rPr>
          <w:color w:val="000000"/>
          <w:sz w:val="23"/>
          <w:szCs w:val="23"/>
        </w:rPr>
        <w:t xml:space="preserve"> </w:t>
      </w:r>
      <w:r w:rsidRPr="008F5980">
        <w:rPr>
          <w:rFonts w:ascii="Times New Roman" w:hAnsi="Times New Roman"/>
          <w:sz w:val="24"/>
          <w:szCs w:val="24"/>
        </w:rPr>
        <w:t xml:space="preserve">оценки результатов деятельности, оценки объективных показателей участия кандидатов в резерв </w:t>
      </w:r>
      <w:r w:rsidRPr="008F5980">
        <w:rPr>
          <w:rFonts w:ascii="Times New Roman" w:hAnsi="Times New Roman"/>
          <w:sz w:val="24"/>
          <w:szCs w:val="24"/>
        </w:rPr>
        <w:lastRenderedPageBreak/>
        <w:t>управленческих кадров в программах, проектах и мероприятиях по личностно-профессиональному развитию, учета других наиболее значи</w:t>
      </w:r>
      <w:r>
        <w:rPr>
          <w:rFonts w:ascii="Times New Roman" w:hAnsi="Times New Roman"/>
          <w:sz w:val="24"/>
          <w:szCs w:val="24"/>
        </w:rPr>
        <w:t>мых профессиональных достижений,</w:t>
      </w:r>
      <w:r w:rsidRPr="00364048">
        <w:rPr>
          <w:rFonts w:ascii="Times New Roman" w:hAnsi="Times New Roman"/>
          <w:sz w:val="24"/>
          <w:szCs w:val="24"/>
        </w:rPr>
        <w:t xml:space="preserve"> написания и защиты рефератов, проектов развития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E9703C" w:rsidRPr="00A0003C" w:rsidRDefault="00E9703C" w:rsidP="00E9703C">
      <w:pPr>
        <w:pStyle w:val="ConsPlusNormal"/>
        <w:widowControl w:val="0"/>
        <w:numPr>
          <w:ilvl w:val="1"/>
          <w:numId w:val="34"/>
        </w:numPr>
        <w:tabs>
          <w:tab w:val="left" w:pos="567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0003C">
        <w:rPr>
          <w:rFonts w:ascii="Times New Roman" w:hAnsi="Times New Roman"/>
          <w:sz w:val="24"/>
          <w:szCs w:val="24"/>
        </w:rPr>
        <w:t>Комиссия</w:t>
      </w:r>
      <w:r w:rsidRPr="00E85DC4">
        <w:rPr>
          <w:rFonts w:ascii="Times New Roman" w:hAnsi="Times New Roman"/>
          <w:sz w:val="24"/>
          <w:szCs w:val="24"/>
        </w:rPr>
        <w:t xml:space="preserve"> после проведения оценочных мероприятий выставляет оценки по пятибалльной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03C">
        <w:rPr>
          <w:rFonts w:ascii="Times New Roman" w:hAnsi="Times New Roman"/>
          <w:sz w:val="24"/>
          <w:szCs w:val="24"/>
        </w:rPr>
        <w:t>согласно Приложению 3</w:t>
      </w:r>
      <w:r>
        <w:rPr>
          <w:rFonts w:ascii="Times New Roman" w:hAnsi="Times New Roman"/>
          <w:sz w:val="24"/>
          <w:szCs w:val="24"/>
        </w:rPr>
        <w:t xml:space="preserve"> к настоящему Порядку</w:t>
      </w:r>
      <w:r w:rsidRPr="00A0003C"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widowControl w:val="0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D2973">
        <w:rPr>
          <w:rFonts w:ascii="Times New Roman" w:hAnsi="Times New Roman"/>
          <w:sz w:val="24"/>
          <w:szCs w:val="24"/>
        </w:rPr>
        <w:t xml:space="preserve">В ходе отбора кандидатов для включения в резерв управленческих кадров проводится заседание </w:t>
      </w:r>
      <w:r>
        <w:rPr>
          <w:rFonts w:ascii="Times New Roman" w:hAnsi="Times New Roman"/>
          <w:sz w:val="24"/>
          <w:szCs w:val="24"/>
        </w:rPr>
        <w:t>К</w:t>
      </w:r>
      <w:r w:rsidRPr="00CD2973">
        <w:rPr>
          <w:rFonts w:ascii="Times New Roman" w:hAnsi="Times New Roman"/>
          <w:sz w:val="24"/>
          <w:szCs w:val="24"/>
        </w:rPr>
        <w:t xml:space="preserve">омиссии, на котором рассматриваются </w:t>
      </w:r>
      <w:r w:rsidRPr="00861F07">
        <w:rPr>
          <w:rFonts w:ascii="Times New Roman" w:hAnsi="Times New Roman"/>
          <w:sz w:val="24"/>
          <w:szCs w:val="24"/>
        </w:rPr>
        <w:t>полученные</w:t>
      </w:r>
      <w:r>
        <w:rPr>
          <w:rFonts w:ascii="Times New Roman" w:hAnsi="Times New Roman"/>
          <w:sz w:val="24"/>
          <w:szCs w:val="24"/>
        </w:rPr>
        <w:t xml:space="preserve"> результаты оценки по каждому кандидату, и принимается решение о включении </w:t>
      </w:r>
      <w:r w:rsidRPr="0015569B">
        <w:rPr>
          <w:rFonts w:ascii="Times New Roman" w:hAnsi="Times New Roman"/>
          <w:sz w:val="24"/>
          <w:szCs w:val="24"/>
        </w:rPr>
        <w:t>кандидата в резерв управленческих кадров или же отклоняет кандидатуру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widowControl w:val="0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341C0"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sz w:val="24"/>
          <w:szCs w:val="24"/>
        </w:rPr>
        <w:t>К</w:t>
      </w:r>
      <w:r w:rsidRPr="00B341C0">
        <w:rPr>
          <w:rFonts w:ascii="Times New Roman" w:hAnsi="Times New Roman"/>
          <w:sz w:val="24"/>
          <w:szCs w:val="24"/>
        </w:rPr>
        <w:t xml:space="preserve">омиссии считается правомочным при наличии более половины ее членов. Решения </w:t>
      </w:r>
      <w:r>
        <w:rPr>
          <w:rFonts w:ascii="Times New Roman" w:hAnsi="Times New Roman"/>
          <w:sz w:val="24"/>
          <w:szCs w:val="24"/>
        </w:rPr>
        <w:t>К</w:t>
      </w:r>
      <w:r w:rsidRPr="00B341C0">
        <w:rPr>
          <w:rFonts w:ascii="Times New Roman" w:hAnsi="Times New Roman"/>
          <w:sz w:val="24"/>
          <w:szCs w:val="24"/>
        </w:rPr>
        <w:t xml:space="preserve">омиссии по результатам отбора принимаются простым большинством голосов от числа присутствующих членов на заседании. При равенстве голосов решающим является голос председателя </w:t>
      </w:r>
      <w:r>
        <w:rPr>
          <w:rFonts w:ascii="Times New Roman" w:hAnsi="Times New Roman"/>
          <w:sz w:val="24"/>
          <w:szCs w:val="24"/>
        </w:rPr>
        <w:t>К</w:t>
      </w:r>
      <w:r w:rsidRPr="00B341C0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widowControl w:val="0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341C0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К</w:t>
      </w:r>
      <w:r w:rsidRPr="00B341C0">
        <w:rPr>
          <w:rFonts w:ascii="Times New Roman" w:hAnsi="Times New Roman"/>
          <w:sz w:val="24"/>
          <w:szCs w:val="24"/>
        </w:rPr>
        <w:t>омиссии оформляется протоколом</w:t>
      </w:r>
      <w:r>
        <w:rPr>
          <w:rFonts w:ascii="Times New Roman" w:hAnsi="Times New Roman"/>
          <w:sz w:val="24"/>
          <w:szCs w:val="24"/>
        </w:rPr>
        <w:t>, который подписывается Председателем Комиссии, его заместителем, секретарем и членами Комиссии.</w:t>
      </w:r>
    </w:p>
    <w:p w:rsidR="00E9703C" w:rsidRDefault="00E9703C" w:rsidP="00E9703C">
      <w:pPr>
        <w:pStyle w:val="ConsPlusNormal"/>
        <w:widowControl w:val="0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112F6">
        <w:rPr>
          <w:rFonts w:ascii="Times New Roman" w:hAnsi="Times New Roman"/>
          <w:sz w:val="24"/>
          <w:szCs w:val="24"/>
        </w:rPr>
        <w:t>Информация о результатах конкурсного отбора направляется в письменной форме кандидатам, участвовавшим в конкурсном отборе, на указанный адрес электронной почты в течение 15 дней со дня принятия решения Комиссией соответствующего решения</w:t>
      </w:r>
      <w:r>
        <w:rPr>
          <w:rFonts w:ascii="Times New Roman" w:hAnsi="Times New Roman"/>
          <w:sz w:val="24"/>
          <w:szCs w:val="24"/>
        </w:rPr>
        <w:t>.</w:t>
      </w:r>
    </w:p>
    <w:p w:rsidR="00E9703C" w:rsidRPr="00B12427" w:rsidRDefault="00E9703C" w:rsidP="00E9703C">
      <w:pPr>
        <w:pStyle w:val="ConsPlusNormal"/>
        <w:widowControl w:val="0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12427">
        <w:rPr>
          <w:rFonts w:ascii="Times New Roman" w:hAnsi="Times New Roman"/>
          <w:sz w:val="24"/>
          <w:szCs w:val="24"/>
        </w:rPr>
        <w:t>По итогам заседания Комиссии, список лиц, включенных в резерв управленческих кадров, утверждается Главой поселка.</w:t>
      </w:r>
    </w:p>
    <w:p w:rsidR="00E9703C" w:rsidRDefault="00E9703C" w:rsidP="00E9703C">
      <w:pPr>
        <w:pStyle w:val="ConsPlusNormal"/>
        <w:tabs>
          <w:tab w:val="left" w:pos="567"/>
        </w:tabs>
        <w:ind w:left="360" w:firstLine="0"/>
        <w:jc w:val="center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567"/>
        </w:tabs>
        <w:ind w:left="36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Организация работы с резервом</w:t>
      </w:r>
      <w:r w:rsidRPr="00C42423">
        <w:rPr>
          <w:rFonts w:ascii="Times New Roman" w:hAnsi="Times New Roman" w:cs="Times New Roman"/>
          <w:sz w:val="24"/>
          <w:szCs w:val="24"/>
        </w:rPr>
        <w:t xml:space="preserve"> </w:t>
      </w:r>
      <w:r w:rsidRPr="004E2A6A">
        <w:rPr>
          <w:rFonts w:ascii="Times New Roman" w:hAnsi="Times New Roman"/>
          <w:sz w:val="24"/>
          <w:szCs w:val="24"/>
        </w:rPr>
        <w:t>Администрации муниципального образования «Поселок Айхал» Мирнинского района Республики Саха (Якутия)</w:t>
      </w:r>
    </w:p>
    <w:p w:rsidR="00E9703C" w:rsidRDefault="00E9703C" w:rsidP="00E9703C">
      <w:pPr>
        <w:pStyle w:val="ConsPlusNormal"/>
        <w:tabs>
          <w:tab w:val="left" w:pos="567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C3CA6">
        <w:rPr>
          <w:rFonts w:ascii="Times New Roman" w:hAnsi="Times New Roman"/>
          <w:sz w:val="24"/>
          <w:szCs w:val="24"/>
        </w:rPr>
        <w:t>Повышение квалификации, профессиональная переподготовка лиц, включенных в резерв управленческих кадров, осуществляются в образовательных организациях, имеющих государственную аккредитацию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4114E">
        <w:rPr>
          <w:rFonts w:ascii="Times New Roman" w:hAnsi="Times New Roman"/>
          <w:sz w:val="24"/>
          <w:szCs w:val="24"/>
        </w:rPr>
        <w:t xml:space="preserve">Процесс развития и обучения лиц, состоящих в резерве управленческих кадров, координируется </w:t>
      </w:r>
      <w:r>
        <w:rPr>
          <w:rFonts w:ascii="Times New Roman" w:hAnsi="Times New Roman"/>
          <w:sz w:val="24"/>
          <w:szCs w:val="24"/>
        </w:rPr>
        <w:t>главным специалистом по кадрам и муниципальной службе</w:t>
      </w:r>
      <w:r w:rsidRPr="00E4114E">
        <w:rPr>
          <w:rFonts w:ascii="Times New Roman" w:hAnsi="Times New Roman"/>
          <w:sz w:val="24"/>
          <w:szCs w:val="24"/>
        </w:rPr>
        <w:t xml:space="preserve"> в соответствии с индивидуальным планом развития, который составляет резервист согласно </w:t>
      </w:r>
      <w:r w:rsidRPr="007626D0">
        <w:rPr>
          <w:rFonts w:ascii="Times New Roman" w:hAnsi="Times New Roman"/>
          <w:sz w:val="24"/>
          <w:szCs w:val="24"/>
        </w:rPr>
        <w:t>Приложению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14E">
        <w:rPr>
          <w:rFonts w:ascii="Times New Roman" w:hAnsi="Times New Roman"/>
          <w:sz w:val="24"/>
          <w:szCs w:val="24"/>
        </w:rPr>
        <w:t>к настоящему По</w:t>
      </w:r>
      <w:r>
        <w:rPr>
          <w:rFonts w:ascii="Times New Roman" w:hAnsi="Times New Roman"/>
          <w:sz w:val="24"/>
          <w:szCs w:val="24"/>
        </w:rPr>
        <w:t>рядку.</w:t>
      </w:r>
    </w:p>
    <w:p w:rsidR="00E9703C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55852">
        <w:rPr>
          <w:rFonts w:ascii="Times New Roman" w:hAnsi="Times New Roman"/>
          <w:sz w:val="24"/>
          <w:szCs w:val="24"/>
        </w:rPr>
        <w:t>Приоритет участия в программах подготовки и образовательных мероприятиях отдается лицам, планируемым для выдвижения на вышестоящую должность, вновь назначенным на должность в порядке должностного роста и продолжающим оставаться в резерве управленческих кадров этого же или более высокого уровня, а также лицам, обладающим наиболее высоким уровнем управленческого потенциала. При определении очередности направления на образовательную программу лиц, включенных в резерв управленческих кадров, учитывается период с момента последнего прохождения соответствующей подготовки.</w:t>
      </w:r>
    </w:p>
    <w:p w:rsidR="00E9703C" w:rsidRPr="00E225B5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225B5">
        <w:rPr>
          <w:rFonts w:ascii="Times New Roman" w:hAnsi="Times New Roman"/>
          <w:sz w:val="24"/>
          <w:szCs w:val="24"/>
        </w:rPr>
        <w:t xml:space="preserve">Индивидуальный план развития может включать в себя мероприятия в форме повышения квалификации, профессиональную переподготовку, стажировку, индивидуальные консультации, тренинги, семинары, </w:t>
      </w:r>
      <w:proofErr w:type="spellStart"/>
      <w:r w:rsidRPr="00E225B5">
        <w:rPr>
          <w:rFonts w:ascii="Times New Roman" w:hAnsi="Times New Roman"/>
          <w:sz w:val="24"/>
          <w:szCs w:val="24"/>
        </w:rPr>
        <w:t>коучинговые</w:t>
      </w:r>
      <w:proofErr w:type="spellEnd"/>
      <w:r w:rsidRPr="00E225B5">
        <w:rPr>
          <w:rFonts w:ascii="Times New Roman" w:hAnsi="Times New Roman"/>
          <w:sz w:val="24"/>
          <w:szCs w:val="24"/>
        </w:rPr>
        <w:t xml:space="preserve"> сессии,</w:t>
      </w:r>
      <w:r w:rsidRPr="00002F1B">
        <w:rPr>
          <w:color w:val="000000"/>
          <w:sz w:val="23"/>
          <w:szCs w:val="23"/>
        </w:rPr>
        <w:t xml:space="preserve"> </w:t>
      </w:r>
      <w:r w:rsidRPr="00002F1B">
        <w:rPr>
          <w:rFonts w:ascii="Times New Roman" w:hAnsi="Times New Roman"/>
          <w:sz w:val="24"/>
          <w:szCs w:val="24"/>
        </w:rPr>
        <w:t>участие в проектной и экспертной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E225B5">
        <w:rPr>
          <w:rFonts w:ascii="Times New Roman" w:hAnsi="Times New Roman"/>
          <w:sz w:val="24"/>
          <w:szCs w:val="24"/>
        </w:rPr>
        <w:t xml:space="preserve"> саморазвитие.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225B5">
        <w:rPr>
          <w:rFonts w:ascii="Times New Roman" w:hAnsi="Times New Roman"/>
          <w:sz w:val="24"/>
          <w:szCs w:val="24"/>
        </w:rPr>
        <w:t>Индивидуальный план развития составляется в двух экземплярах, которые находятся у лица, состоящего в резерве управленческих кадров, и главного специалиста по кадрам и муниципальной службе Администрации МО «Поселок Айхал».</w:t>
      </w:r>
    </w:p>
    <w:p w:rsidR="00E9703C" w:rsidRPr="00984A2A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984A2A">
        <w:rPr>
          <w:rFonts w:ascii="Times New Roman" w:hAnsi="Times New Roman"/>
          <w:sz w:val="24"/>
          <w:szCs w:val="24"/>
        </w:rPr>
        <w:t>Стажировка лиц, состоящих в резерве управленческих кадров муниципального образования, осуществляется в форме:</w:t>
      </w:r>
    </w:p>
    <w:p w:rsidR="00E9703C" w:rsidRPr="00984A2A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984A2A">
        <w:rPr>
          <w:rFonts w:ascii="Times New Roman" w:hAnsi="Times New Roman"/>
          <w:sz w:val="24"/>
          <w:szCs w:val="24"/>
        </w:rPr>
        <w:t xml:space="preserve">временного исполнения обязанностей </w:t>
      </w:r>
      <w:r w:rsidRPr="0045651F">
        <w:rPr>
          <w:rFonts w:ascii="Times New Roman" w:hAnsi="Times New Roman"/>
          <w:sz w:val="24"/>
          <w:szCs w:val="24"/>
        </w:rPr>
        <w:t>Заместителя Главы Администрации, Заместителя Главы Администрации по ЖКХ, сог</w:t>
      </w:r>
      <w:r w:rsidRPr="00984A2A">
        <w:rPr>
          <w:rFonts w:ascii="Times New Roman" w:hAnsi="Times New Roman"/>
          <w:sz w:val="24"/>
          <w:szCs w:val="24"/>
        </w:rPr>
        <w:t>ласно Соглашению;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</w:r>
      <w:r w:rsidRPr="00984A2A">
        <w:rPr>
          <w:rFonts w:ascii="Times New Roman" w:hAnsi="Times New Roman"/>
          <w:sz w:val="24"/>
          <w:szCs w:val="24"/>
        </w:rPr>
        <w:t xml:space="preserve">участия в мероприятиях мониторингового и (или) экспертного характера: оперативного изучения обстановки и предложения мер по устранению недостатков в </w:t>
      </w:r>
      <w:r w:rsidRPr="00CF35B8">
        <w:rPr>
          <w:rFonts w:ascii="Times New Roman" w:hAnsi="Times New Roman"/>
          <w:sz w:val="24"/>
          <w:szCs w:val="24"/>
        </w:rPr>
        <w:t>органах местного самоуправления п</w:t>
      </w:r>
      <w:r w:rsidRPr="00984A2A">
        <w:rPr>
          <w:rFonts w:ascii="Times New Roman" w:hAnsi="Times New Roman"/>
          <w:sz w:val="24"/>
          <w:szCs w:val="24"/>
        </w:rPr>
        <w:t>. Айхал;</w:t>
      </w:r>
    </w:p>
    <w:p w:rsidR="00E9703C" w:rsidRPr="00984A2A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225B5">
        <w:rPr>
          <w:rFonts w:ascii="Times New Roman" w:hAnsi="Times New Roman"/>
          <w:sz w:val="24"/>
          <w:szCs w:val="24"/>
        </w:rPr>
        <w:t>-</w:t>
      </w:r>
      <w:r w:rsidRPr="00E225B5">
        <w:rPr>
          <w:rFonts w:ascii="Times New Roman" w:hAnsi="Times New Roman"/>
          <w:sz w:val="24"/>
          <w:szCs w:val="24"/>
        </w:rPr>
        <w:tab/>
        <w:t>участие в работе совещаний, семинаров, конференций республиканского и районного уровня</w:t>
      </w:r>
      <w:r>
        <w:rPr>
          <w:rFonts w:ascii="Times New Roman" w:hAnsi="Times New Roman"/>
          <w:sz w:val="24"/>
          <w:szCs w:val="24"/>
        </w:rPr>
        <w:t>.</w:t>
      </w:r>
    </w:p>
    <w:p w:rsidR="00E9703C" w:rsidRPr="00E225B5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Главным специалистом по кадрам и муниципальной службе </w:t>
      </w:r>
      <w:r w:rsidRPr="00E225B5">
        <w:rPr>
          <w:rFonts w:ascii="Times New Roman" w:hAnsi="Times New Roman"/>
          <w:sz w:val="24"/>
          <w:szCs w:val="24"/>
        </w:rPr>
        <w:t xml:space="preserve">вносится на утверждение </w:t>
      </w:r>
      <w:r>
        <w:rPr>
          <w:rFonts w:ascii="Times New Roman" w:hAnsi="Times New Roman"/>
          <w:sz w:val="24"/>
          <w:szCs w:val="24"/>
        </w:rPr>
        <w:t>К</w:t>
      </w:r>
      <w:r w:rsidRPr="00E225B5">
        <w:rPr>
          <w:rFonts w:ascii="Times New Roman" w:hAnsi="Times New Roman"/>
          <w:sz w:val="24"/>
          <w:szCs w:val="24"/>
        </w:rPr>
        <w:t>омиссии список лиц из состава резерва управленческих кадров, направляемых на курсы повышения квалификации, профессиональную переподготовку и стажировку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A32F2">
        <w:rPr>
          <w:rFonts w:ascii="Times New Roman" w:hAnsi="Times New Roman"/>
          <w:sz w:val="24"/>
          <w:szCs w:val="24"/>
        </w:rPr>
        <w:t xml:space="preserve">Профессиональная переподготовка, повышение квалификации или стажировка, включенных в резерв управленческих кадров муниципального образования, осуществляется за счет бюджета </w:t>
      </w:r>
      <w:r>
        <w:rPr>
          <w:rFonts w:ascii="Times New Roman" w:hAnsi="Times New Roman"/>
          <w:sz w:val="24"/>
          <w:szCs w:val="24"/>
        </w:rPr>
        <w:t>МО</w:t>
      </w:r>
      <w:r w:rsidRPr="00BA32F2">
        <w:rPr>
          <w:rFonts w:ascii="Times New Roman" w:hAnsi="Times New Roman"/>
          <w:sz w:val="24"/>
          <w:szCs w:val="24"/>
        </w:rPr>
        <w:t xml:space="preserve"> «Поселок Айхал»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раз в год главный специалист по кадрам и муниципальной службе</w:t>
      </w:r>
      <w:r w:rsidRPr="003C67B9">
        <w:rPr>
          <w:rFonts w:ascii="Times New Roman" w:hAnsi="Times New Roman"/>
          <w:sz w:val="24"/>
          <w:szCs w:val="24"/>
        </w:rPr>
        <w:t xml:space="preserve"> предоставляет </w:t>
      </w:r>
      <w:r>
        <w:rPr>
          <w:rFonts w:ascii="Times New Roman" w:hAnsi="Times New Roman"/>
          <w:sz w:val="24"/>
          <w:szCs w:val="24"/>
        </w:rPr>
        <w:t>К</w:t>
      </w:r>
      <w:r w:rsidRPr="003C67B9">
        <w:rPr>
          <w:rFonts w:ascii="Times New Roman" w:hAnsi="Times New Roman"/>
          <w:sz w:val="24"/>
          <w:szCs w:val="24"/>
        </w:rPr>
        <w:t>омиссии список лиц, состоящих в резерве управленческих кадров, с данными о выполнении мероприятий индивидуального плана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center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widowControl w:val="0"/>
        <w:numPr>
          <w:ilvl w:val="0"/>
          <w:numId w:val="36"/>
        </w:numPr>
        <w:tabs>
          <w:tab w:val="left" w:pos="851"/>
          <w:tab w:val="left" w:pos="1276"/>
        </w:tabs>
        <w:ind w:left="1276"/>
        <w:jc w:val="center"/>
        <w:rPr>
          <w:rFonts w:ascii="Times New Roman" w:hAnsi="Times New Roman"/>
          <w:bCs/>
          <w:sz w:val="24"/>
          <w:szCs w:val="24"/>
        </w:rPr>
      </w:pPr>
      <w:r w:rsidRPr="00C42423">
        <w:rPr>
          <w:rFonts w:ascii="Times New Roman" w:hAnsi="Times New Roman"/>
          <w:bCs/>
          <w:sz w:val="24"/>
          <w:szCs w:val="24"/>
        </w:rPr>
        <w:t>Использование резерва управленческих кадров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2A6A">
        <w:rPr>
          <w:rFonts w:ascii="Times New Roman" w:hAnsi="Times New Roman"/>
          <w:bCs/>
          <w:sz w:val="24"/>
          <w:szCs w:val="24"/>
        </w:rPr>
        <w:t>Администрации муниципального образования «Поселок Айхал» Мирнинского района Республики Саха (Якутия)</w:t>
      </w:r>
    </w:p>
    <w:p w:rsidR="00E9703C" w:rsidRDefault="00E9703C" w:rsidP="00E9703C">
      <w:pPr>
        <w:pStyle w:val="ConsPlusNormal"/>
        <w:tabs>
          <w:tab w:val="left" w:pos="851"/>
        </w:tabs>
        <w:ind w:left="360" w:firstLine="0"/>
        <w:rPr>
          <w:rFonts w:ascii="Times New Roman" w:hAnsi="Times New Roman"/>
          <w:bCs/>
          <w:sz w:val="24"/>
          <w:szCs w:val="24"/>
        </w:rPr>
      </w:pPr>
    </w:p>
    <w:p w:rsidR="00E9703C" w:rsidRDefault="00E9703C" w:rsidP="00E9703C">
      <w:pPr>
        <w:pStyle w:val="ConsPlusNormal"/>
        <w:widowControl w:val="0"/>
        <w:numPr>
          <w:ilvl w:val="1"/>
          <w:numId w:val="36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44FEA">
        <w:rPr>
          <w:rFonts w:ascii="Times New Roman" w:hAnsi="Times New Roman"/>
          <w:sz w:val="24"/>
          <w:szCs w:val="24"/>
        </w:rPr>
        <w:t xml:space="preserve">При образовании вакантной должности, назначение на которую осуществляется Главой </w:t>
      </w:r>
      <w:r>
        <w:rPr>
          <w:rFonts w:ascii="Times New Roman" w:hAnsi="Times New Roman"/>
          <w:sz w:val="24"/>
          <w:szCs w:val="24"/>
        </w:rPr>
        <w:t>поселка</w:t>
      </w:r>
      <w:r w:rsidRPr="00644F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главный специалист по кадрам и муниципальной службе</w:t>
      </w:r>
      <w:r w:rsidRPr="00644FEA">
        <w:rPr>
          <w:rFonts w:ascii="Times New Roman" w:hAnsi="Times New Roman"/>
          <w:sz w:val="24"/>
          <w:szCs w:val="24"/>
        </w:rPr>
        <w:t xml:space="preserve"> включает в список кандидатов для замещения данной должности лиц, включенных в резерв управленческих кадров.</w:t>
      </w:r>
    </w:p>
    <w:p w:rsidR="00E9703C" w:rsidRPr="00C51ECF" w:rsidRDefault="00E9703C" w:rsidP="00E9703C">
      <w:pPr>
        <w:pStyle w:val="ConsPlusNormal"/>
        <w:widowControl w:val="0"/>
        <w:numPr>
          <w:ilvl w:val="1"/>
          <w:numId w:val="36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51ECF">
        <w:rPr>
          <w:rFonts w:ascii="Times New Roman" w:hAnsi="Times New Roman"/>
          <w:sz w:val="24"/>
          <w:szCs w:val="24"/>
        </w:rPr>
        <w:t>Лица, включенные в резерв управленческих кадров, могут привлекаться в качестве руководителей или участников проектных команд, рабочих групп для решения задач в наиболее значимых проектах и мероприятиях, осуществляемые Администрацией МО «Поселок Айхал».</w:t>
      </w:r>
    </w:p>
    <w:p w:rsidR="00E9703C" w:rsidRDefault="00E9703C" w:rsidP="00E9703C">
      <w:pPr>
        <w:pStyle w:val="ConsPlusNormal"/>
        <w:widowControl w:val="0"/>
        <w:numPr>
          <w:ilvl w:val="1"/>
          <w:numId w:val="36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A6170">
        <w:rPr>
          <w:rFonts w:ascii="Times New Roman" w:hAnsi="Times New Roman"/>
          <w:sz w:val="24"/>
          <w:szCs w:val="24"/>
        </w:rPr>
        <w:t>Исключение из резерва управленческих кадров осуществляется в следующи</w:t>
      </w:r>
      <w:r>
        <w:rPr>
          <w:rFonts w:ascii="Times New Roman" w:hAnsi="Times New Roman"/>
          <w:sz w:val="24"/>
          <w:szCs w:val="24"/>
        </w:rPr>
        <w:t>х случаях: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CA6170">
        <w:rPr>
          <w:rFonts w:ascii="Times New Roman" w:hAnsi="Times New Roman"/>
          <w:sz w:val="24"/>
          <w:szCs w:val="24"/>
        </w:rPr>
        <w:t xml:space="preserve">на основании письменного заявления об исключении из резерва управленческих кадров в </w:t>
      </w:r>
      <w:r>
        <w:rPr>
          <w:rFonts w:ascii="Times New Roman" w:hAnsi="Times New Roman"/>
          <w:sz w:val="24"/>
          <w:szCs w:val="24"/>
        </w:rPr>
        <w:t>Комиссию;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CA6170">
        <w:rPr>
          <w:rFonts w:ascii="Times New Roman" w:hAnsi="Times New Roman"/>
          <w:sz w:val="24"/>
          <w:szCs w:val="24"/>
        </w:rPr>
        <w:t>достижения лицом, включенным в резерв управленческих кадров, предельного возраста пребывания в резерве у</w:t>
      </w:r>
      <w:r>
        <w:rPr>
          <w:rFonts w:ascii="Times New Roman" w:hAnsi="Times New Roman"/>
          <w:sz w:val="24"/>
          <w:szCs w:val="24"/>
        </w:rPr>
        <w:t>правленческих кадров (65 лет);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CA6170">
        <w:rPr>
          <w:rFonts w:ascii="Times New Roman" w:hAnsi="Times New Roman"/>
          <w:sz w:val="24"/>
          <w:szCs w:val="24"/>
        </w:rPr>
        <w:t>истечения трех лет непрерывного нахождения в резерве управленческих кадров;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CA6170">
        <w:rPr>
          <w:rFonts w:ascii="Times New Roman" w:hAnsi="Times New Roman"/>
          <w:sz w:val="24"/>
          <w:szCs w:val="24"/>
        </w:rPr>
        <w:t>предоставления подложных документов или заведомо ложных сведений кандидатом при подаче д</w:t>
      </w:r>
      <w:r>
        <w:rPr>
          <w:rFonts w:ascii="Times New Roman" w:hAnsi="Times New Roman"/>
          <w:sz w:val="24"/>
          <w:szCs w:val="24"/>
        </w:rPr>
        <w:t xml:space="preserve">окументов, указанных в </w:t>
      </w:r>
      <w:r w:rsidRPr="003D2922">
        <w:rPr>
          <w:rFonts w:ascii="Times New Roman" w:hAnsi="Times New Roman"/>
          <w:sz w:val="24"/>
          <w:szCs w:val="24"/>
        </w:rPr>
        <w:t>пункте 2.7.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170">
        <w:rPr>
          <w:rFonts w:ascii="Times New Roman" w:hAnsi="Times New Roman"/>
          <w:sz w:val="24"/>
          <w:szCs w:val="24"/>
        </w:rPr>
        <w:t>настоящего По</w:t>
      </w:r>
      <w:r>
        <w:rPr>
          <w:rFonts w:ascii="Times New Roman" w:hAnsi="Times New Roman"/>
          <w:sz w:val="24"/>
          <w:szCs w:val="24"/>
        </w:rPr>
        <w:t>рядка;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312DE0">
        <w:rPr>
          <w:rFonts w:ascii="Times New Roman" w:hAnsi="Times New Roman"/>
          <w:sz w:val="24"/>
          <w:szCs w:val="24"/>
        </w:rPr>
        <w:t>совершения действий коррупционного характера, подтвержденных докумен</w:t>
      </w:r>
      <w:r>
        <w:rPr>
          <w:rFonts w:ascii="Times New Roman" w:hAnsi="Times New Roman"/>
          <w:sz w:val="24"/>
          <w:szCs w:val="24"/>
        </w:rPr>
        <w:t>тально;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312DE0">
        <w:rPr>
          <w:rFonts w:ascii="Times New Roman" w:hAnsi="Times New Roman"/>
          <w:sz w:val="24"/>
          <w:szCs w:val="24"/>
        </w:rPr>
        <w:t>двукратного отказа резервиста от прохождения программ повышения квалификации, стажировок, участия в мероприятиях, проводимых в рамках работы с резервом управленческих кадров, неисполнения индивидуального плана развития (ИПР) подготовки лица, включенного в резерв управленческих кадров;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312DE0">
        <w:rPr>
          <w:rFonts w:ascii="Times New Roman" w:hAnsi="Times New Roman"/>
          <w:sz w:val="24"/>
          <w:szCs w:val="24"/>
        </w:rPr>
        <w:t>двукратного отказа от предложения по замещению вакантной должности;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назначения лица на</w:t>
      </w:r>
      <w:r w:rsidRPr="00806E5A">
        <w:rPr>
          <w:rFonts w:ascii="Times New Roman" w:hAnsi="Times New Roman"/>
          <w:sz w:val="24"/>
          <w:szCs w:val="24"/>
        </w:rPr>
        <w:t xml:space="preserve"> вышестоящую </w:t>
      </w:r>
      <w:r>
        <w:rPr>
          <w:rFonts w:ascii="Times New Roman" w:hAnsi="Times New Roman"/>
          <w:sz w:val="24"/>
          <w:szCs w:val="24"/>
        </w:rPr>
        <w:t>управленческую должность</w:t>
      </w:r>
      <w:r w:rsidRPr="00312DE0">
        <w:rPr>
          <w:rFonts w:ascii="Times New Roman" w:hAnsi="Times New Roman"/>
          <w:sz w:val="24"/>
          <w:szCs w:val="24"/>
        </w:rPr>
        <w:t>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312DE0">
        <w:rPr>
          <w:rFonts w:ascii="Times New Roman" w:hAnsi="Times New Roman"/>
          <w:sz w:val="24"/>
          <w:szCs w:val="24"/>
        </w:rPr>
        <w:t>дисквалификации лица, включенного в резерв управленческих кадров, в соответствии с Трудовым</w:t>
      </w:r>
      <w:r>
        <w:rPr>
          <w:rFonts w:ascii="Times New Roman" w:hAnsi="Times New Roman"/>
          <w:sz w:val="24"/>
          <w:szCs w:val="24"/>
        </w:rPr>
        <w:t xml:space="preserve"> кодексом Российской Федерации;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312DE0">
        <w:rPr>
          <w:rFonts w:ascii="Times New Roman" w:hAnsi="Times New Roman"/>
          <w:sz w:val="24"/>
          <w:szCs w:val="24"/>
        </w:rPr>
        <w:t>по прочим обстоятельствам, делающим пребывание в резерве управленческих кадров или назначение из резерва управленческих кадров невозможным (потеря гражданства, признание недееспособным, вступление в законную силу обвинительного приговора суда по уголовному делу, смерть, признание безвестно отсутствующим или объявление умершим решением суда, вступившим в силу, и иные обстоятельства)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9703C" w:rsidRDefault="00E9703C" w:rsidP="00E9703C">
      <w:pPr>
        <w:pStyle w:val="ConsPlusNormal"/>
        <w:widowControl w:val="0"/>
        <w:numPr>
          <w:ilvl w:val="1"/>
          <w:numId w:val="36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2006B">
        <w:rPr>
          <w:rFonts w:ascii="Times New Roman" w:hAnsi="Times New Roman"/>
          <w:sz w:val="24"/>
          <w:szCs w:val="24"/>
        </w:rPr>
        <w:t xml:space="preserve">Решение об исключении лица, состоящего в резерве управленческих кадров, </w:t>
      </w:r>
      <w:r w:rsidRPr="0032006B">
        <w:rPr>
          <w:rFonts w:ascii="Times New Roman" w:hAnsi="Times New Roman"/>
          <w:sz w:val="24"/>
          <w:szCs w:val="24"/>
        </w:rPr>
        <w:lastRenderedPageBreak/>
        <w:t xml:space="preserve">принимается </w:t>
      </w:r>
      <w:r>
        <w:rPr>
          <w:rFonts w:ascii="Times New Roman" w:hAnsi="Times New Roman"/>
          <w:sz w:val="24"/>
          <w:szCs w:val="24"/>
        </w:rPr>
        <w:t>К</w:t>
      </w:r>
      <w:r w:rsidRPr="0032006B">
        <w:rPr>
          <w:rFonts w:ascii="Times New Roman" w:hAnsi="Times New Roman"/>
          <w:sz w:val="24"/>
          <w:szCs w:val="24"/>
        </w:rPr>
        <w:t>оми</w:t>
      </w:r>
      <w:r>
        <w:rPr>
          <w:rFonts w:ascii="Times New Roman" w:hAnsi="Times New Roman"/>
          <w:sz w:val="24"/>
          <w:szCs w:val="24"/>
        </w:rPr>
        <w:t>ссией и оформляется протоколом.</w:t>
      </w:r>
    </w:p>
    <w:p w:rsidR="00E9703C" w:rsidRPr="00CA6170" w:rsidRDefault="00E9703C" w:rsidP="00E9703C">
      <w:pPr>
        <w:pStyle w:val="ConsPlusNormal"/>
        <w:widowControl w:val="0"/>
        <w:numPr>
          <w:ilvl w:val="1"/>
          <w:numId w:val="36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2006B">
        <w:rPr>
          <w:rFonts w:ascii="Times New Roman" w:hAnsi="Times New Roman"/>
          <w:sz w:val="24"/>
          <w:szCs w:val="24"/>
        </w:rPr>
        <w:t xml:space="preserve">С учетом динамики личностно-профессионального развития лица, включенного в резерв управленческих кадров, по истечении трех лет непрерывного нахождения в резерве управленческих кадров или назначения лица на новую должность, срок его нахождения в резерве управленческих кадров может быть продлен по решению </w:t>
      </w:r>
      <w:r>
        <w:rPr>
          <w:rFonts w:ascii="Times New Roman" w:hAnsi="Times New Roman"/>
          <w:sz w:val="24"/>
          <w:szCs w:val="24"/>
        </w:rPr>
        <w:t>К</w:t>
      </w:r>
      <w:r w:rsidRPr="0032006B">
        <w:rPr>
          <w:rFonts w:ascii="Times New Roman" w:hAnsi="Times New Roman"/>
          <w:sz w:val="24"/>
          <w:szCs w:val="24"/>
        </w:rPr>
        <w:t xml:space="preserve">омиссии </w:t>
      </w:r>
      <w:proofErr w:type="gramStart"/>
      <w:r w:rsidRPr="0032006B">
        <w:rPr>
          <w:rFonts w:ascii="Times New Roman" w:hAnsi="Times New Roman"/>
          <w:sz w:val="24"/>
          <w:szCs w:val="24"/>
        </w:rPr>
        <w:t>в</w:t>
      </w:r>
      <w:proofErr w:type="gramEnd"/>
      <w:r w:rsidRPr="0032006B">
        <w:rPr>
          <w:rFonts w:ascii="Times New Roman" w:hAnsi="Times New Roman"/>
          <w:sz w:val="24"/>
          <w:szCs w:val="24"/>
        </w:rPr>
        <w:t xml:space="preserve"> установленном порядке.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A3376C" w:rsidRDefault="00A3376C" w:rsidP="00E9703C">
      <w:pPr>
        <w:pStyle w:val="ConsPlusNormal"/>
        <w:tabs>
          <w:tab w:val="left" w:pos="851"/>
        </w:tabs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BB1B42" w:rsidRDefault="00BB1B42" w:rsidP="00E9703C">
      <w:pPr>
        <w:pStyle w:val="ConsPlusNormal"/>
        <w:tabs>
          <w:tab w:val="left" w:pos="851"/>
        </w:tabs>
        <w:ind w:left="720" w:firstLine="0"/>
        <w:jc w:val="both"/>
        <w:rPr>
          <w:rFonts w:ascii="Times New Roman" w:hAnsi="Times New Roman"/>
          <w:sz w:val="24"/>
          <w:szCs w:val="24"/>
        </w:rPr>
        <w:sectPr w:rsidR="00BB1B42" w:rsidSect="00BB1B42">
          <w:pgSz w:w="11905" w:h="16838"/>
          <w:pgMar w:top="1134" w:right="850" w:bottom="993" w:left="1701" w:header="0" w:footer="0" w:gutter="0"/>
          <w:cols w:space="720"/>
          <w:noEndnote/>
        </w:sectPr>
      </w:pPr>
    </w:p>
    <w:p w:rsidR="00E9703C" w:rsidRPr="00872139" w:rsidRDefault="00E9703C" w:rsidP="00E9703C">
      <w:pPr>
        <w:pStyle w:val="ConsPlusNormal"/>
        <w:tabs>
          <w:tab w:val="left" w:pos="851"/>
        </w:tabs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 w:rsidRPr="00872139">
        <w:rPr>
          <w:rFonts w:ascii="Times New Roman" w:hAnsi="Times New Roman"/>
          <w:sz w:val="24"/>
          <w:szCs w:val="24"/>
        </w:rPr>
        <w:t>к По</w:t>
      </w:r>
      <w:r>
        <w:rPr>
          <w:rFonts w:ascii="Times New Roman" w:hAnsi="Times New Roman"/>
          <w:sz w:val="24"/>
          <w:szCs w:val="24"/>
        </w:rPr>
        <w:t>рядку</w:t>
      </w:r>
      <w:r w:rsidRPr="00872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формирования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резерва управленческих кадров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 w:rsidRPr="00872139">
        <w:rPr>
          <w:rFonts w:ascii="Times New Roman" w:hAnsi="Times New Roman"/>
          <w:sz w:val="24"/>
          <w:szCs w:val="24"/>
        </w:rPr>
        <w:t>Администрации МО «Поселок Айхал»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Pr="00E55CA2" w:rsidRDefault="00E9703C" w:rsidP="00E9703C">
      <w:pPr>
        <w:spacing w:after="160" w:line="259" w:lineRule="auto"/>
        <w:jc w:val="right"/>
        <w:rPr>
          <w:rFonts w:eastAsia="Calibri"/>
          <w:lang w:eastAsia="en-US"/>
        </w:rPr>
      </w:pPr>
      <w:r w:rsidRPr="00E55CA2">
        <w:rPr>
          <w:rFonts w:eastAsia="Calibri"/>
          <w:lang w:eastAsia="en-US"/>
        </w:rPr>
        <w:t xml:space="preserve">Главе </w:t>
      </w:r>
      <w:r>
        <w:rPr>
          <w:rFonts w:eastAsia="Calibri"/>
          <w:lang w:eastAsia="en-US"/>
        </w:rPr>
        <w:t>поселка</w:t>
      </w:r>
    </w:p>
    <w:p w:rsidR="00E9703C" w:rsidRPr="00E55CA2" w:rsidRDefault="00E9703C" w:rsidP="00E9703C">
      <w:pPr>
        <w:spacing w:line="240" w:lineRule="atLeast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</w:t>
      </w:r>
      <w:r w:rsidRPr="00E55CA2">
        <w:rPr>
          <w:rFonts w:eastAsia="Calibri"/>
          <w:lang w:eastAsia="en-US"/>
        </w:rPr>
        <w:t>______________________</w:t>
      </w:r>
    </w:p>
    <w:p w:rsidR="00E9703C" w:rsidRDefault="00E9703C" w:rsidP="00E9703C">
      <w:pPr>
        <w:spacing w:line="240" w:lineRule="atLeast"/>
        <w:ind w:left="5664" w:firstLine="708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(Ф.И.О.)</w:t>
      </w:r>
    </w:p>
    <w:p w:rsidR="00E9703C" w:rsidRDefault="00E9703C" w:rsidP="00E9703C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от___________________________________</w:t>
      </w:r>
    </w:p>
    <w:p w:rsidR="00E9703C" w:rsidRDefault="00E9703C" w:rsidP="00E9703C">
      <w:pPr>
        <w:spacing w:line="240" w:lineRule="atLeast"/>
        <w:ind w:left="5664" w:firstLine="708"/>
        <w:jc w:val="center"/>
        <w:rPr>
          <w:rFonts w:eastAsia="Calibri"/>
          <w:sz w:val="20"/>
          <w:szCs w:val="20"/>
          <w:lang w:eastAsia="en-US"/>
        </w:rPr>
      </w:pPr>
      <w:r w:rsidRPr="00BD13D9">
        <w:rPr>
          <w:rFonts w:eastAsia="Calibri"/>
          <w:sz w:val="20"/>
          <w:szCs w:val="20"/>
          <w:lang w:eastAsia="en-US"/>
        </w:rPr>
        <w:t>(</w:t>
      </w:r>
      <w:r>
        <w:rPr>
          <w:rFonts w:eastAsia="Calibri"/>
          <w:sz w:val="20"/>
          <w:szCs w:val="20"/>
          <w:lang w:eastAsia="en-US"/>
        </w:rPr>
        <w:t>Ф.И.О.</w:t>
      </w:r>
      <w:r w:rsidRPr="00BD13D9">
        <w:rPr>
          <w:rFonts w:eastAsia="Calibri"/>
          <w:sz w:val="20"/>
          <w:szCs w:val="20"/>
          <w:lang w:eastAsia="en-US"/>
        </w:rPr>
        <w:t>)</w:t>
      </w:r>
    </w:p>
    <w:p w:rsidR="00E9703C" w:rsidRDefault="00E9703C" w:rsidP="00E9703C">
      <w:pPr>
        <w:spacing w:line="240" w:lineRule="atLeast"/>
        <w:ind w:left="4956"/>
        <w:jc w:val="center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sz w:val="20"/>
          <w:szCs w:val="20"/>
          <w:lang w:eastAsia="en-US"/>
        </w:rPr>
        <w:t>Проживающего</w:t>
      </w:r>
      <w:proofErr w:type="gramEnd"/>
      <w:r>
        <w:rPr>
          <w:rFonts w:eastAsia="Calibri"/>
          <w:sz w:val="20"/>
          <w:szCs w:val="20"/>
          <w:lang w:eastAsia="en-US"/>
        </w:rPr>
        <w:t xml:space="preserve"> (ей) по адресу:</w:t>
      </w:r>
    </w:p>
    <w:p w:rsidR="00E9703C" w:rsidRDefault="00E9703C" w:rsidP="00E9703C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</w:t>
      </w:r>
    </w:p>
    <w:p w:rsidR="00E9703C" w:rsidRDefault="00E9703C" w:rsidP="00E9703C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</w:t>
      </w:r>
    </w:p>
    <w:p w:rsidR="00E9703C" w:rsidRDefault="00E9703C" w:rsidP="00E9703C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</w:t>
      </w:r>
    </w:p>
    <w:p w:rsidR="00E9703C" w:rsidRPr="003B16CE" w:rsidRDefault="00E9703C" w:rsidP="00E9703C">
      <w:pPr>
        <w:pStyle w:val="ConsPlusNormal"/>
        <w:tabs>
          <w:tab w:val="left" w:pos="851"/>
        </w:tabs>
        <w:ind w:left="2832" w:firstLine="0"/>
        <w:rPr>
          <w:rFonts w:ascii="Times New Roman" w:eastAsia="Calibri" w:hAnsi="Times New Roman" w:cs="Times New Roman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(п</w:t>
      </w:r>
      <w:r w:rsidRPr="003B16CE">
        <w:rPr>
          <w:rFonts w:ascii="Times New Roman" w:eastAsia="Calibri" w:hAnsi="Times New Roman" w:cs="Times New Roman"/>
          <w:lang w:eastAsia="en-US"/>
        </w:rPr>
        <w:t>очтовый индекс, полный адрес,</w:t>
      </w:r>
      <w:proofErr w:type="gramEnd"/>
    </w:p>
    <w:p w:rsidR="00E9703C" w:rsidRPr="003B16CE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3B16CE">
        <w:rPr>
          <w:rFonts w:ascii="Times New Roman" w:eastAsia="Calibri" w:hAnsi="Times New Roman" w:cs="Times New Roman"/>
          <w:lang w:eastAsia="en-US"/>
        </w:rPr>
        <w:t>контактные телефоны)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720"/>
        <w:jc w:val="center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>Заявление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>Я, ____________________________________________________________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6202">
        <w:rPr>
          <w:rFonts w:ascii="Times New Roman" w:hAnsi="Times New Roman"/>
          <w:sz w:val="24"/>
          <w:szCs w:val="24"/>
        </w:rPr>
        <w:t>(Ф.И.О.)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>даю согласие на рассмотрение и включение моей кандидатуры в резерв управленческих кадров Республики Саха (Якутия).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>С условиями и порядком рассмотрения моей кандидатуры ознакомле</w:t>
      </w:r>
      <w:proofErr w:type="gramStart"/>
      <w:r w:rsidRPr="004B6202">
        <w:rPr>
          <w:rFonts w:ascii="Times New Roman" w:hAnsi="Times New Roman"/>
          <w:sz w:val="24"/>
          <w:szCs w:val="24"/>
        </w:rPr>
        <w:t>н(</w:t>
      </w:r>
      <w:proofErr w:type="gramEnd"/>
      <w:r w:rsidRPr="004B6202">
        <w:rPr>
          <w:rFonts w:ascii="Times New Roman" w:hAnsi="Times New Roman"/>
          <w:sz w:val="24"/>
          <w:szCs w:val="24"/>
        </w:rPr>
        <w:t>-а) и согласен(-на).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 xml:space="preserve">Также даю согласие </w:t>
      </w:r>
      <w:proofErr w:type="gramStart"/>
      <w:r w:rsidRPr="004B6202">
        <w:rPr>
          <w:rFonts w:ascii="Times New Roman" w:hAnsi="Times New Roman"/>
          <w:sz w:val="24"/>
          <w:szCs w:val="24"/>
        </w:rPr>
        <w:t>на</w:t>
      </w:r>
      <w:proofErr w:type="gramEnd"/>
      <w:r w:rsidRPr="004B6202">
        <w:rPr>
          <w:rFonts w:ascii="Times New Roman" w:hAnsi="Times New Roman"/>
          <w:sz w:val="24"/>
          <w:szCs w:val="24"/>
        </w:rPr>
        <w:t>: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202">
        <w:rPr>
          <w:rFonts w:ascii="Times New Roman" w:hAnsi="Times New Roman"/>
          <w:sz w:val="24"/>
          <w:szCs w:val="24"/>
        </w:rPr>
        <w:t xml:space="preserve">обработку в установленном порядке моих персональных данных, необходимых для формирования и ведения резерва управленческих кадров </w:t>
      </w:r>
      <w:r w:rsidRPr="004B67EA">
        <w:rPr>
          <w:rFonts w:ascii="Times New Roman" w:hAnsi="Times New Roman"/>
          <w:sz w:val="24"/>
          <w:szCs w:val="24"/>
        </w:rPr>
        <w:t>в Администрации МО «Поселок Айхал»</w:t>
      </w:r>
      <w:r w:rsidRPr="004B6202">
        <w:rPr>
          <w:rFonts w:ascii="Times New Roman" w:hAnsi="Times New Roman"/>
          <w:sz w:val="24"/>
          <w:szCs w:val="24"/>
        </w:rPr>
        <w:t>, в том числе с использованием средств автоматизации, передачу третьим лицам моих персональных данных;</w:t>
      </w:r>
      <w:proofErr w:type="gramEnd"/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>размещение в общедоступных источниках, в том числе в информационно телекоммуникационной сети общего пользования (сети Интернет) моих персональных данных.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 xml:space="preserve">Данное согласие действительно на период моего нахождения в резерве управленческих кадров </w:t>
      </w:r>
      <w:r>
        <w:rPr>
          <w:rFonts w:ascii="Times New Roman" w:hAnsi="Times New Roman"/>
          <w:sz w:val="24"/>
          <w:szCs w:val="24"/>
        </w:rPr>
        <w:t>в Администрации МО «Поселок Айхал»</w:t>
      </w:r>
      <w:r w:rsidRPr="004B6202">
        <w:rPr>
          <w:rFonts w:ascii="Times New Roman" w:hAnsi="Times New Roman"/>
          <w:sz w:val="24"/>
          <w:szCs w:val="24"/>
        </w:rPr>
        <w:t>.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>Я вправе отозвать мое согласие на обработку и передачу третьим лицам моих персональных данных.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 xml:space="preserve">Я уведомлен, что в случае отзыва моего согласия на обработку и передачу третьим лицам моих персональных данных буду досрочно исключен в установленном порядке из резерва управленческих кадров </w:t>
      </w:r>
      <w:r w:rsidRPr="00B942D4">
        <w:rPr>
          <w:rFonts w:ascii="Times New Roman" w:hAnsi="Times New Roman"/>
          <w:sz w:val="24"/>
          <w:szCs w:val="24"/>
        </w:rPr>
        <w:t>в Администрации МО «Поселок Айхал»</w:t>
      </w:r>
      <w:r w:rsidRPr="004B6202">
        <w:rPr>
          <w:rFonts w:ascii="Times New Roman" w:hAnsi="Times New Roman"/>
          <w:sz w:val="24"/>
          <w:szCs w:val="24"/>
        </w:rPr>
        <w:t>.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>С условиями рассмотрения моей кандидатуры ознакомле</w:t>
      </w:r>
      <w:proofErr w:type="gramStart"/>
      <w:r w:rsidRPr="004B6202">
        <w:rPr>
          <w:rFonts w:ascii="Times New Roman" w:hAnsi="Times New Roman"/>
          <w:sz w:val="24"/>
          <w:szCs w:val="24"/>
        </w:rPr>
        <w:t>н(</w:t>
      </w:r>
      <w:proofErr w:type="gramEnd"/>
      <w:r w:rsidRPr="004B6202">
        <w:rPr>
          <w:rFonts w:ascii="Times New Roman" w:hAnsi="Times New Roman"/>
          <w:sz w:val="24"/>
          <w:szCs w:val="24"/>
        </w:rPr>
        <w:t>-а) и согласен(-на).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</w:t>
      </w:r>
      <w:r w:rsidRPr="004B6202">
        <w:rPr>
          <w:rFonts w:ascii="Times New Roman" w:hAnsi="Times New Roman"/>
          <w:sz w:val="24"/>
          <w:szCs w:val="24"/>
        </w:rPr>
        <w:t>_________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BB1B42" w:rsidRDefault="00BB1B42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  <w:sectPr w:rsidR="00BB1B42" w:rsidSect="00BB1B42">
          <w:pgSz w:w="11905" w:h="16838"/>
          <w:pgMar w:top="1134" w:right="850" w:bottom="993" w:left="1701" w:header="0" w:footer="0" w:gutter="0"/>
          <w:cols w:space="720"/>
          <w:noEndnote/>
        </w:sectPr>
      </w:pPr>
    </w:p>
    <w:p w:rsidR="00E9703C" w:rsidRPr="00872139" w:rsidRDefault="00E9703C" w:rsidP="00E9703C">
      <w:pPr>
        <w:pStyle w:val="ConsPlusNormal"/>
        <w:tabs>
          <w:tab w:val="left" w:pos="851"/>
        </w:tabs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 w:rsidRPr="0087213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Порядку</w:t>
      </w:r>
      <w:r w:rsidRPr="00872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формирования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резерва управленческих кадров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 w:rsidRPr="00872139">
        <w:rPr>
          <w:rFonts w:ascii="Times New Roman" w:hAnsi="Times New Roman"/>
          <w:sz w:val="24"/>
          <w:szCs w:val="24"/>
        </w:rPr>
        <w:t>Администрации МО «Поселок Айхал»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Pr="001B189D" w:rsidRDefault="00E9703C" w:rsidP="00E9703C">
      <w:pPr>
        <w:spacing w:after="160" w:line="259" w:lineRule="auto"/>
        <w:jc w:val="center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ПЛАН</w:t>
      </w:r>
    </w:p>
    <w:p w:rsidR="00E9703C" w:rsidRPr="001B189D" w:rsidRDefault="00E9703C" w:rsidP="00E9703C">
      <w:pPr>
        <w:spacing w:after="160" w:line="259" w:lineRule="auto"/>
        <w:jc w:val="center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индивидуального развития муниципального служащего и лица, включенного в резерв управленческих кадров Администрации МО «Поселок Айхал»</w:t>
      </w:r>
    </w:p>
    <w:p w:rsidR="00E9703C" w:rsidRPr="001B189D" w:rsidRDefault="00E9703C" w:rsidP="00E9703C">
      <w:pPr>
        <w:numPr>
          <w:ilvl w:val="0"/>
          <w:numId w:val="37"/>
        </w:numPr>
        <w:spacing w:after="160" w:line="259" w:lineRule="auto"/>
        <w:contextualSpacing/>
        <w:jc w:val="center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Общие сведения о муниципальном служащем и лице, включенном в резерв управленческих кадров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526"/>
        <w:gridCol w:w="3115"/>
      </w:tblGrid>
      <w:tr w:rsidR="00E9703C" w:rsidRPr="009651F0" w:rsidTr="00770FE6">
        <w:tc>
          <w:tcPr>
            <w:tcW w:w="704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26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Ф.И.О. муниципального служащего и лица, включенного в резерв управленческих кадров муниципального образования (далее – кандидат)</w:t>
            </w:r>
          </w:p>
        </w:tc>
        <w:tc>
          <w:tcPr>
            <w:tcW w:w="3115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9703C" w:rsidRPr="009651F0" w:rsidTr="00770FE6">
        <w:tc>
          <w:tcPr>
            <w:tcW w:w="704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26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Наименование должности, предполагаемой к замещению</w:t>
            </w:r>
          </w:p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9703C" w:rsidRPr="009651F0" w:rsidTr="00770FE6">
        <w:tc>
          <w:tcPr>
            <w:tcW w:w="704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26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Место работы кандидата, замещаемая им должность</w:t>
            </w:r>
          </w:p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9703C" w:rsidRPr="009651F0" w:rsidTr="00770FE6">
        <w:tc>
          <w:tcPr>
            <w:tcW w:w="704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26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Образование (когда и какое учебное заведение окончил кандидат, ученая степень, ученое звание)</w:t>
            </w:r>
          </w:p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9703C" w:rsidRPr="009651F0" w:rsidTr="00770FE6">
        <w:tc>
          <w:tcPr>
            <w:tcW w:w="704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526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9651F0">
              <w:rPr>
                <w:rFonts w:eastAsia="Calibri"/>
                <w:lang w:eastAsia="en-US"/>
              </w:rPr>
              <w:t>Сведения о получении кандидатом дополнительного профессионального образования (профессиональная переподготовка и повышение</w:t>
            </w:r>
            <w:proofErr w:type="gramEnd"/>
          </w:p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3115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E9703C" w:rsidRPr="001B189D" w:rsidRDefault="00E9703C" w:rsidP="00E9703C">
      <w:pPr>
        <w:spacing w:after="160" w:line="259" w:lineRule="auto"/>
        <w:jc w:val="both"/>
        <w:rPr>
          <w:rFonts w:eastAsia="Calibri"/>
          <w:lang w:eastAsia="en-US"/>
        </w:rPr>
      </w:pPr>
    </w:p>
    <w:p w:rsidR="00E9703C" w:rsidRPr="001B189D" w:rsidRDefault="00E9703C" w:rsidP="00E9703C">
      <w:pPr>
        <w:numPr>
          <w:ilvl w:val="0"/>
          <w:numId w:val="37"/>
        </w:numPr>
        <w:spacing w:after="160" w:line="259" w:lineRule="auto"/>
        <w:contextualSpacing/>
        <w:jc w:val="center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Подготовка кандидата</w:t>
      </w:r>
    </w:p>
    <w:p w:rsidR="00E9703C" w:rsidRPr="001B189D" w:rsidRDefault="00E9703C" w:rsidP="00E9703C">
      <w:pPr>
        <w:spacing w:after="160" w:line="259" w:lineRule="auto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2.1. Стажировка кандидата</w:t>
      </w:r>
    </w:p>
    <w:p w:rsidR="00E9703C" w:rsidRPr="001B189D" w:rsidRDefault="00E9703C" w:rsidP="00E9703C">
      <w:pPr>
        <w:spacing w:after="160" w:line="259" w:lineRule="auto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2.1.1. Наименование организации, в которой планируется</w:t>
      </w:r>
    </w:p>
    <w:p w:rsidR="00E9703C" w:rsidRPr="001B189D" w:rsidRDefault="00E9703C" w:rsidP="00E9703C">
      <w:pPr>
        <w:spacing w:after="160" w:line="259" w:lineRule="auto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стажировка__________________________________________________________________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034"/>
        <w:gridCol w:w="1869"/>
        <w:gridCol w:w="1869"/>
        <w:gridCol w:w="1869"/>
      </w:tblGrid>
      <w:tr w:rsidR="00E9703C" w:rsidRPr="009651F0" w:rsidTr="00770FE6">
        <w:tc>
          <w:tcPr>
            <w:tcW w:w="704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9651F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9651F0">
              <w:rPr>
                <w:rFonts w:eastAsia="Calibri"/>
                <w:lang w:eastAsia="en-US"/>
              </w:rPr>
              <w:t>/</w:t>
            </w:r>
            <w:proofErr w:type="spellStart"/>
            <w:r w:rsidRPr="009651F0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1869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Сроки проведения стажировки</w:t>
            </w:r>
          </w:p>
        </w:tc>
        <w:tc>
          <w:tcPr>
            <w:tcW w:w="1869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Вид стажировки</w:t>
            </w:r>
          </w:p>
        </w:tc>
        <w:tc>
          <w:tcPr>
            <w:tcW w:w="1869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Результат прохождения стажировки</w:t>
            </w:r>
          </w:p>
        </w:tc>
      </w:tr>
      <w:tr w:rsidR="00E9703C" w:rsidRPr="009651F0" w:rsidTr="00770FE6">
        <w:tc>
          <w:tcPr>
            <w:tcW w:w="704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3034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</w:tr>
    </w:tbl>
    <w:p w:rsidR="00E9703C" w:rsidRPr="00250F00" w:rsidRDefault="00E9703C" w:rsidP="00E9703C">
      <w:pPr>
        <w:numPr>
          <w:ilvl w:val="1"/>
          <w:numId w:val="37"/>
        </w:numPr>
        <w:rPr>
          <w:rFonts w:eastAsia="Calibri"/>
          <w:lang w:eastAsia="en-US"/>
        </w:rPr>
      </w:pPr>
      <w:r w:rsidRPr="00250F00">
        <w:rPr>
          <w:rFonts w:eastAsia="Calibri"/>
          <w:lang w:eastAsia="en-US"/>
        </w:rPr>
        <w:t>Профессиональная переподготовка, повышение квалификации</w:t>
      </w:r>
    </w:p>
    <w:p w:rsidR="00E9703C" w:rsidRPr="001B189D" w:rsidRDefault="00E9703C" w:rsidP="00E9703C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:rsidR="00E9703C" w:rsidRPr="001B189D" w:rsidRDefault="00E9703C" w:rsidP="00E9703C">
      <w:pPr>
        <w:spacing w:after="160" w:line="259" w:lineRule="auto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2.2.1.</w:t>
      </w:r>
      <w:r w:rsidRPr="001B189D">
        <w:rPr>
          <w:rFonts w:ascii="yandex-sans" w:eastAsia="Calibri" w:hAnsi="yandex-sans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1B189D">
        <w:rPr>
          <w:rFonts w:eastAsia="Calibri"/>
          <w:lang w:eastAsia="en-US"/>
        </w:rPr>
        <w:t>Название организации, учебного заведения_____________________________________________________________________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412"/>
        <w:gridCol w:w="1835"/>
        <w:gridCol w:w="416"/>
        <w:gridCol w:w="1880"/>
        <w:gridCol w:w="2247"/>
      </w:tblGrid>
      <w:tr w:rsidR="00E9703C" w:rsidRPr="009651F0" w:rsidTr="00770FE6">
        <w:tc>
          <w:tcPr>
            <w:tcW w:w="555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9651F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9651F0">
              <w:rPr>
                <w:rFonts w:eastAsia="Calibri"/>
                <w:lang w:eastAsia="en-US"/>
              </w:rPr>
              <w:t>/</w:t>
            </w:r>
            <w:proofErr w:type="spellStart"/>
            <w:r w:rsidRPr="009651F0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412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Вид дополнительного профессионального образования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1835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Направление обучения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Продолжительность обучения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(количество часов)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2247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 xml:space="preserve">Вид </w:t>
            </w:r>
            <w:proofErr w:type="gramStart"/>
            <w:r w:rsidRPr="009651F0">
              <w:rPr>
                <w:rFonts w:eastAsia="Calibri"/>
                <w:lang w:eastAsia="en-US"/>
              </w:rPr>
              <w:t>итогового</w:t>
            </w:r>
            <w:proofErr w:type="gramEnd"/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proofErr w:type="gramStart"/>
            <w:r w:rsidRPr="009651F0">
              <w:rPr>
                <w:rFonts w:eastAsia="Calibri"/>
                <w:lang w:eastAsia="en-US"/>
              </w:rPr>
              <w:t>документа (номер</w:t>
            </w:r>
            <w:proofErr w:type="gramEnd"/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и дата выдачи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диплома,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сертификата,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lastRenderedPageBreak/>
              <w:t>свидетельства,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удостоверения и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т.д.)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</w:tr>
      <w:tr w:rsidR="00E9703C" w:rsidRPr="009651F0" w:rsidTr="00770FE6">
        <w:tc>
          <w:tcPr>
            <w:tcW w:w="555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1880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2247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</w:tr>
    </w:tbl>
    <w:p w:rsidR="00E9703C" w:rsidRPr="001B189D" w:rsidRDefault="00E9703C" w:rsidP="00E9703C">
      <w:pPr>
        <w:numPr>
          <w:ilvl w:val="1"/>
          <w:numId w:val="37"/>
        </w:numPr>
        <w:spacing w:after="160" w:line="259" w:lineRule="auto"/>
        <w:contextualSpacing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Самостоятельная подготовка кандидата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126"/>
        <w:gridCol w:w="1843"/>
        <w:gridCol w:w="2663"/>
        <w:gridCol w:w="1725"/>
      </w:tblGrid>
      <w:tr w:rsidR="00E9703C" w:rsidRPr="009651F0" w:rsidTr="00770FE6">
        <w:tc>
          <w:tcPr>
            <w:tcW w:w="99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9651F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9651F0">
              <w:rPr>
                <w:rFonts w:eastAsia="Calibri"/>
                <w:lang w:eastAsia="en-US"/>
              </w:rPr>
              <w:t>/</w:t>
            </w:r>
            <w:proofErr w:type="spellStart"/>
            <w:r w:rsidRPr="009651F0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Сроки исполнения</w:t>
            </w:r>
          </w:p>
        </w:tc>
        <w:tc>
          <w:tcPr>
            <w:tcW w:w="266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Дата проведения собеседования с кандидатом по итогам выполнения мероприятия</w:t>
            </w:r>
          </w:p>
        </w:tc>
        <w:tc>
          <w:tcPr>
            <w:tcW w:w="1725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Результат выполнения мероприятия</w:t>
            </w:r>
          </w:p>
        </w:tc>
      </w:tr>
      <w:tr w:rsidR="00E9703C" w:rsidRPr="009651F0" w:rsidTr="00770FE6">
        <w:tc>
          <w:tcPr>
            <w:tcW w:w="99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6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E9703C" w:rsidRPr="001B189D" w:rsidRDefault="00E9703C" w:rsidP="00E9703C">
      <w:pPr>
        <w:numPr>
          <w:ilvl w:val="1"/>
          <w:numId w:val="37"/>
        </w:numPr>
        <w:spacing w:after="160" w:line="259" w:lineRule="auto"/>
        <w:contextualSpacing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Участие лица, состоящего в муниципальном резерве, в подготовке и проведении семинаров, конференций, совещаний и т.д.</w:t>
      </w:r>
    </w:p>
    <w:p w:rsidR="00E9703C" w:rsidRPr="001B189D" w:rsidRDefault="00E9703C" w:rsidP="00E9703C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126"/>
        <w:gridCol w:w="1843"/>
        <w:gridCol w:w="2663"/>
        <w:gridCol w:w="1725"/>
      </w:tblGrid>
      <w:tr w:rsidR="00E9703C" w:rsidRPr="009651F0" w:rsidTr="00770FE6">
        <w:tc>
          <w:tcPr>
            <w:tcW w:w="99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9651F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9651F0">
              <w:rPr>
                <w:rFonts w:eastAsia="Calibri"/>
                <w:lang w:eastAsia="en-US"/>
              </w:rPr>
              <w:t>/</w:t>
            </w:r>
            <w:proofErr w:type="spellStart"/>
            <w:r w:rsidRPr="009651F0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Сроки исполнения</w:t>
            </w:r>
          </w:p>
        </w:tc>
        <w:tc>
          <w:tcPr>
            <w:tcW w:w="266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Форма участия</w:t>
            </w:r>
          </w:p>
        </w:tc>
        <w:tc>
          <w:tcPr>
            <w:tcW w:w="1725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Результат выполнения мероприятия</w:t>
            </w:r>
          </w:p>
        </w:tc>
      </w:tr>
      <w:tr w:rsidR="00E9703C" w:rsidRPr="009651F0" w:rsidTr="00770FE6">
        <w:tc>
          <w:tcPr>
            <w:tcW w:w="99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6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E9703C" w:rsidRPr="001B189D" w:rsidRDefault="00E9703C" w:rsidP="00E9703C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:rsidR="00E9703C" w:rsidRPr="001B189D" w:rsidRDefault="00E9703C" w:rsidP="00E9703C">
      <w:pPr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«____» _______________ 20__ г.</w:t>
      </w:r>
    </w:p>
    <w:p w:rsidR="00E9703C" w:rsidRPr="001B189D" w:rsidRDefault="00E9703C" w:rsidP="00E9703C">
      <w:pPr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___________________________</w:t>
      </w:r>
    </w:p>
    <w:p w:rsidR="00E9703C" w:rsidRPr="001B189D" w:rsidRDefault="00E9703C" w:rsidP="00E9703C">
      <w:pPr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Ф.И.О. и подпись кандидата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BB1B42" w:rsidRDefault="00BB1B42" w:rsidP="00BB1B42">
      <w:pPr>
        <w:pStyle w:val="ConsPlusNormal"/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  <w:sectPr w:rsidR="00BB1B42" w:rsidSect="00BB1B42">
          <w:pgSz w:w="11905" w:h="16838"/>
          <w:pgMar w:top="1134" w:right="850" w:bottom="993" w:left="1701" w:header="0" w:footer="0" w:gutter="0"/>
          <w:cols w:space="720"/>
          <w:noEndnote/>
        </w:sectPr>
      </w:pPr>
    </w:p>
    <w:p w:rsidR="00E9703C" w:rsidRPr="00872139" w:rsidRDefault="00E9703C" w:rsidP="00E9703C">
      <w:pPr>
        <w:pStyle w:val="ConsPlusNormal"/>
        <w:tabs>
          <w:tab w:val="left" w:pos="851"/>
        </w:tabs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 w:rsidRPr="0087213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Порядку</w:t>
      </w:r>
      <w:r w:rsidRPr="00872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формирования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резерва управленческих кадров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 w:rsidRPr="00872139">
        <w:rPr>
          <w:rFonts w:ascii="Times New Roman" w:hAnsi="Times New Roman"/>
          <w:sz w:val="24"/>
          <w:szCs w:val="24"/>
        </w:rPr>
        <w:t>Администрации МО «Поселок Айхал»</w:t>
      </w:r>
    </w:p>
    <w:p w:rsidR="00E9703C" w:rsidRDefault="00E9703C" w:rsidP="00E9703C">
      <w:r w:rsidRPr="00AE040C">
        <w:t xml:space="preserve">Оценочная шкала </w:t>
      </w:r>
      <w:r>
        <w:t>по уровню профессионального образования</w:t>
      </w:r>
    </w:p>
    <w:tbl>
      <w:tblPr>
        <w:tblpPr w:leftFromText="180" w:rightFromText="180" w:vertAnchor="page" w:horzAnchor="margin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68"/>
        <w:gridCol w:w="3115"/>
      </w:tblGrid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Уровень профессионального образования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r>
              <w:t>Кол-во баллов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1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proofErr w:type="spellStart"/>
            <w:r>
              <w:t>Специалитет</w:t>
            </w:r>
            <w:proofErr w:type="spellEnd"/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pPr>
              <w:jc w:val="center"/>
            </w:pPr>
            <w:r>
              <w:t>3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2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Магистратура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pPr>
              <w:jc w:val="center"/>
            </w:pPr>
            <w:r>
              <w:t>4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3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Дополнительное образование (удостоверение о повышении квалификации/профессиональной переподготовки)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pPr>
              <w:jc w:val="center"/>
            </w:pPr>
            <w:r>
              <w:t>1</w:t>
            </w:r>
          </w:p>
        </w:tc>
      </w:tr>
    </w:tbl>
    <w:p w:rsidR="00E9703C" w:rsidRDefault="00E9703C" w:rsidP="00E9703C">
      <w:r w:rsidRPr="00D17D63">
        <w:t xml:space="preserve">Оценочная шкала по стажу </w:t>
      </w:r>
      <w:r>
        <w:t>работы по специальности, направлению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68"/>
        <w:gridCol w:w="3115"/>
      </w:tblGrid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С</w:t>
            </w:r>
            <w:r w:rsidRPr="00D17D63">
              <w:t>таж работы по специальности, направлению подготовки</w:t>
            </w:r>
          </w:p>
          <w:p w:rsidR="00E9703C" w:rsidRDefault="00E9703C" w:rsidP="00770FE6">
            <w:r>
              <w:t>(лет)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r w:rsidRPr="00D17D63">
              <w:t>Кол-во баллов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1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от 5 до 7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pPr>
              <w:jc w:val="center"/>
            </w:pPr>
            <w:r>
              <w:t>2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2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от 7 до 10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pPr>
              <w:jc w:val="center"/>
            </w:pPr>
            <w:r>
              <w:t>3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3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от 10 до 15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pPr>
              <w:jc w:val="center"/>
            </w:pPr>
            <w:r>
              <w:t>4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4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 w:rsidRPr="00D17D63">
              <w:t>от 15 и более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pPr>
              <w:jc w:val="center"/>
            </w:pPr>
            <w:r>
              <w:t>5</w:t>
            </w:r>
          </w:p>
        </w:tc>
      </w:tr>
    </w:tbl>
    <w:p w:rsidR="00E9703C" w:rsidRPr="00D17D63" w:rsidRDefault="00E9703C" w:rsidP="00E9703C">
      <w:pPr>
        <w:jc w:val="both"/>
      </w:pPr>
      <w:r>
        <w:t xml:space="preserve">Тестирование на знание общих положений законодательства РФ в области муниципальной службы и </w:t>
      </w:r>
      <w:proofErr w:type="spellStart"/>
      <w:r>
        <w:t>антикоррупционного</w:t>
      </w:r>
      <w:proofErr w:type="spellEnd"/>
      <w:r>
        <w:t xml:space="preserve"> законодательства РФ для оценивания уровня профессиональной подготовки претендента на замещение должности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668"/>
        <w:gridCol w:w="3115"/>
      </w:tblGrid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Количество правильных ответов по тесту*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r w:rsidRPr="00692F7B">
              <w:t>Кол-во баллов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1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30-35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r>
              <w:t>2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2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36-40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r>
              <w:t>3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3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41-45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r>
              <w:t>4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4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46-50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r>
              <w:t>5</w:t>
            </w:r>
          </w:p>
        </w:tc>
      </w:tr>
    </w:tbl>
    <w:p w:rsidR="00E9703C" w:rsidRPr="00692F7B" w:rsidRDefault="00E9703C" w:rsidP="00E9703C">
      <w:r>
        <w:t>*те</w:t>
      </w:r>
      <w:proofErr w:type="gramStart"/>
      <w:r>
        <w:t>ст вкл</w:t>
      </w:r>
      <w:proofErr w:type="gramEnd"/>
      <w:r>
        <w:t>ючает в себя 50 вопросов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A818D5">
      <w:pPr>
        <w:tabs>
          <w:tab w:val="left" w:pos="851"/>
          <w:tab w:val="left" w:pos="900"/>
          <w:tab w:val="left" w:pos="1134"/>
        </w:tabs>
        <w:jc w:val="both"/>
      </w:pPr>
    </w:p>
    <w:sectPr w:rsidR="00E9703C" w:rsidSect="00BB1B42">
      <w:pgSz w:w="11905" w:h="16838"/>
      <w:pgMar w:top="1134" w:right="850" w:bottom="993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FD" w:rsidRDefault="00C019FD" w:rsidP="00F5471B">
      <w:r>
        <w:separator/>
      </w:r>
    </w:p>
  </w:endnote>
  <w:endnote w:type="continuationSeparator" w:id="0">
    <w:p w:rsidR="00C019FD" w:rsidRDefault="00C019FD" w:rsidP="00F5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FD" w:rsidRDefault="00C019FD" w:rsidP="00F5471B">
      <w:r>
        <w:separator/>
      </w:r>
    </w:p>
  </w:footnote>
  <w:footnote w:type="continuationSeparator" w:id="0">
    <w:p w:rsidR="00C019FD" w:rsidRDefault="00C019FD" w:rsidP="00F54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80303"/>
      <w:docPartObj>
        <w:docPartGallery w:val="Page Numbers (Top of Page)"/>
        <w:docPartUnique/>
      </w:docPartObj>
    </w:sdtPr>
    <w:sdtContent>
      <w:p w:rsidR="00EE7009" w:rsidRDefault="005F155B">
        <w:pPr>
          <w:pStyle w:val="af1"/>
          <w:jc w:val="center"/>
        </w:pPr>
        <w:fldSimple w:instr=" PAGE   \* MERGEFORMAT ">
          <w:r w:rsidR="0076791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5C3409C"/>
    <w:multiLevelType w:val="multilevel"/>
    <w:tmpl w:val="B30C84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C30694"/>
    <w:multiLevelType w:val="multilevel"/>
    <w:tmpl w:val="D5A6DEE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C412548"/>
    <w:multiLevelType w:val="multilevel"/>
    <w:tmpl w:val="EEA00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393A74"/>
    <w:multiLevelType w:val="multilevel"/>
    <w:tmpl w:val="69EA8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7">
    <w:nsid w:val="33034921"/>
    <w:multiLevelType w:val="multilevel"/>
    <w:tmpl w:val="504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9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0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41F05DD9"/>
    <w:multiLevelType w:val="hybridMultilevel"/>
    <w:tmpl w:val="A96ABDCA"/>
    <w:lvl w:ilvl="0" w:tplc="4618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C2EA">
      <w:numFmt w:val="none"/>
      <w:lvlText w:val=""/>
      <w:lvlJc w:val="left"/>
      <w:pPr>
        <w:tabs>
          <w:tab w:val="num" w:pos="360"/>
        </w:tabs>
      </w:pPr>
    </w:lvl>
    <w:lvl w:ilvl="2" w:tplc="43E04DD0">
      <w:numFmt w:val="none"/>
      <w:lvlText w:val=""/>
      <w:lvlJc w:val="left"/>
      <w:pPr>
        <w:tabs>
          <w:tab w:val="num" w:pos="360"/>
        </w:tabs>
      </w:pPr>
    </w:lvl>
    <w:lvl w:ilvl="3" w:tplc="87CC2CBA">
      <w:numFmt w:val="none"/>
      <w:lvlText w:val=""/>
      <w:lvlJc w:val="left"/>
      <w:pPr>
        <w:tabs>
          <w:tab w:val="num" w:pos="360"/>
        </w:tabs>
      </w:pPr>
    </w:lvl>
    <w:lvl w:ilvl="4" w:tplc="603E8836">
      <w:numFmt w:val="none"/>
      <w:lvlText w:val=""/>
      <w:lvlJc w:val="left"/>
      <w:pPr>
        <w:tabs>
          <w:tab w:val="num" w:pos="360"/>
        </w:tabs>
      </w:pPr>
    </w:lvl>
    <w:lvl w:ilvl="5" w:tplc="E69CAC88">
      <w:numFmt w:val="none"/>
      <w:lvlText w:val=""/>
      <w:lvlJc w:val="left"/>
      <w:pPr>
        <w:tabs>
          <w:tab w:val="num" w:pos="360"/>
        </w:tabs>
      </w:pPr>
    </w:lvl>
    <w:lvl w:ilvl="6" w:tplc="75B66948">
      <w:numFmt w:val="none"/>
      <w:lvlText w:val=""/>
      <w:lvlJc w:val="left"/>
      <w:pPr>
        <w:tabs>
          <w:tab w:val="num" w:pos="360"/>
        </w:tabs>
      </w:pPr>
    </w:lvl>
    <w:lvl w:ilvl="7" w:tplc="6BE49A94">
      <w:numFmt w:val="none"/>
      <w:lvlText w:val=""/>
      <w:lvlJc w:val="left"/>
      <w:pPr>
        <w:tabs>
          <w:tab w:val="num" w:pos="360"/>
        </w:tabs>
      </w:pPr>
    </w:lvl>
    <w:lvl w:ilvl="8" w:tplc="AA40D1C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>
    <w:nsid w:val="4F4664D0"/>
    <w:multiLevelType w:val="multilevel"/>
    <w:tmpl w:val="A1A6F0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39200A"/>
    <w:multiLevelType w:val="hybridMultilevel"/>
    <w:tmpl w:val="CDD8860A"/>
    <w:lvl w:ilvl="0" w:tplc="1696C298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626064A"/>
    <w:multiLevelType w:val="multilevel"/>
    <w:tmpl w:val="F2E87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2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6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3"/>
  </w:num>
  <w:num w:numId="5">
    <w:abstractNumId w:val="28"/>
  </w:num>
  <w:num w:numId="6">
    <w:abstractNumId w:val="10"/>
  </w:num>
  <w:num w:numId="7">
    <w:abstractNumId w:val="12"/>
  </w:num>
  <w:num w:numId="8">
    <w:abstractNumId w:val="34"/>
  </w:num>
  <w:num w:numId="9">
    <w:abstractNumId w:val="35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"/>
  </w:num>
  <w:num w:numId="15">
    <w:abstractNumId w:val="7"/>
  </w:num>
  <w:num w:numId="16">
    <w:abstractNumId w:val="9"/>
  </w:num>
  <w:num w:numId="17">
    <w:abstractNumId w:val="1"/>
  </w:num>
  <w:num w:numId="18">
    <w:abstractNumId w:val="32"/>
  </w:num>
  <w:num w:numId="19">
    <w:abstractNumId w:val="6"/>
  </w:num>
  <w:num w:numId="20">
    <w:abstractNumId w:val="22"/>
  </w:num>
  <w:num w:numId="21">
    <w:abstractNumId w:val="13"/>
  </w:num>
  <w:num w:numId="22">
    <w:abstractNumId w:val="16"/>
  </w:num>
  <w:num w:numId="23">
    <w:abstractNumId w:val="36"/>
  </w:num>
  <w:num w:numId="24">
    <w:abstractNumId w:val="0"/>
  </w:num>
  <w:num w:numId="25">
    <w:abstractNumId w:val="11"/>
  </w:num>
  <w:num w:numId="26">
    <w:abstractNumId w:val="27"/>
  </w:num>
  <w:num w:numId="27">
    <w:abstractNumId w:val="33"/>
  </w:num>
  <w:num w:numId="28">
    <w:abstractNumId w:val="20"/>
  </w:num>
  <w:num w:numId="29">
    <w:abstractNumId w:val="21"/>
  </w:num>
  <w:num w:numId="30">
    <w:abstractNumId w:val="26"/>
  </w:num>
  <w:num w:numId="31">
    <w:abstractNumId w:val="15"/>
  </w:num>
  <w:num w:numId="32">
    <w:abstractNumId w:val="30"/>
  </w:num>
  <w:num w:numId="33">
    <w:abstractNumId w:val="17"/>
  </w:num>
  <w:num w:numId="34">
    <w:abstractNumId w:val="8"/>
  </w:num>
  <w:num w:numId="35">
    <w:abstractNumId w:val="24"/>
  </w:num>
  <w:num w:numId="36">
    <w:abstractNumId w:val="3"/>
  </w:num>
  <w:num w:numId="37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03BC5"/>
    <w:rsid w:val="0001070E"/>
    <w:rsid w:val="00010C54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112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4D5A"/>
    <w:rsid w:val="001071C5"/>
    <w:rsid w:val="00111B5B"/>
    <w:rsid w:val="00112A8F"/>
    <w:rsid w:val="0012004E"/>
    <w:rsid w:val="001210BA"/>
    <w:rsid w:val="00122C14"/>
    <w:rsid w:val="0012548E"/>
    <w:rsid w:val="00130E5B"/>
    <w:rsid w:val="00131970"/>
    <w:rsid w:val="00131D2E"/>
    <w:rsid w:val="001351F1"/>
    <w:rsid w:val="00135E74"/>
    <w:rsid w:val="0013747D"/>
    <w:rsid w:val="00141308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4D53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E228F"/>
    <w:rsid w:val="001E3857"/>
    <w:rsid w:val="001E4257"/>
    <w:rsid w:val="001E5065"/>
    <w:rsid w:val="001E7744"/>
    <w:rsid w:val="001F2AB8"/>
    <w:rsid w:val="001F4E48"/>
    <w:rsid w:val="001F5023"/>
    <w:rsid w:val="00202395"/>
    <w:rsid w:val="002032C2"/>
    <w:rsid w:val="00206234"/>
    <w:rsid w:val="002069C2"/>
    <w:rsid w:val="00207779"/>
    <w:rsid w:val="00207C43"/>
    <w:rsid w:val="00210462"/>
    <w:rsid w:val="002129E2"/>
    <w:rsid w:val="00213311"/>
    <w:rsid w:val="002174E6"/>
    <w:rsid w:val="002223E7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4CF2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3255"/>
    <w:rsid w:val="002A559A"/>
    <w:rsid w:val="002A6683"/>
    <w:rsid w:val="002A7DD3"/>
    <w:rsid w:val="002B26CA"/>
    <w:rsid w:val="002B3E3D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2F724E"/>
    <w:rsid w:val="00301AFB"/>
    <w:rsid w:val="00302220"/>
    <w:rsid w:val="00304419"/>
    <w:rsid w:val="00306BFF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40544"/>
    <w:rsid w:val="0034087D"/>
    <w:rsid w:val="00341EC5"/>
    <w:rsid w:val="00353497"/>
    <w:rsid w:val="00353DF0"/>
    <w:rsid w:val="00354D8F"/>
    <w:rsid w:val="003566D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E5976"/>
    <w:rsid w:val="003F0BC2"/>
    <w:rsid w:val="00401259"/>
    <w:rsid w:val="004013D8"/>
    <w:rsid w:val="00401A64"/>
    <w:rsid w:val="00402EC6"/>
    <w:rsid w:val="0040358C"/>
    <w:rsid w:val="00406DE0"/>
    <w:rsid w:val="00407B4D"/>
    <w:rsid w:val="00413671"/>
    <w:rsid w:val="004149C5"/>
    <w:rsid w:val="00423E66"/>
    <w:rsid w:val="00426E77"/>
    <w:rsid w:val="004279BF"/>
    <w:rsid w:val="00427C52"/>
    <w:rsid w:val="00432569"/>
    <w:rsid w:val="00432EB2"/>
    <w:rsid w:val="00432F61"/>
    <w:rsid w:val="004349C4"/>
    <w:rsid w:val="0043503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65B89"/>
    <w:rsid w:val="00466BB3"/>
    <w:rsid w:val="00467C02"/>
    <w:rsid w:val="00470766"/>
    <w:rsid w:val="0047117F"/>
    <w:rsid w:val="0047198D"/>
    <w:rsid w:val="0047349A"/>
    <w:rsid w:val="004763BF"/>
    <w:rsid w:val="00477B96"/>
    <w:rsid w:val="00486893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3AA6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113FA"/>
    <w:rsid w:val="00512E46"/>
    <w:rsid w:val="0051549C"/>
    <w:rsid w:val="005177D8"/>
    <w:rsid w:val="00520010"/>
    <w:rsid w:val="005237FC"/>
    <w:rsid w:val="0052390C"/>
    <w:rsid w:val="005244AA"/>
    <w:rsid w:val="00527D06"/>
    <w:rsid w:val="005302B0"/>
    <w:rsid w:val="005304E7"/>
    <w:rsid w:val="00530820"/>
    <w:rsid w:val="00531443"/>
    <w:rsid w:val="00531721"/>
    <w:rsid w:val="00531B97"/>
    <w:rsid w:val="00532DBA"/>
    <w:rsid w:val="005344CA"/>
    <w:rsid w:val="005345DC"/>
    <w:rsid w:val="00535777"/>
    <w:rsid w:val="005375FB"/>
    <w:rsid w:val="00541AF4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C52"/>
    <w:rsid w:val="00580D89"/>
    <w:rsid w:val="005810A4"/>
    <w:rsid w:val="005813B2"/>
    <w:rsid w:val="0058531F"/>
    <w:rsid w:val="00594D8D"/>
    <w:rsid w:val="00595705"/>
    <w:rsid w:val="00596153"/>
    <w:rsid w:val="00597271"/>
    <w:rsid w:val="005A217E"/>
    <w:rsid w:val="005A5A0F"/>
    <w:rsid w:val="005B2876"/>
    <w:rsid w:val="005B35F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F00CF"/>
    <w:rsid w:val="005F0A4D"/>
    <w:rsid w:val="005F155B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7A4"/>
    <w:rsid w:val="006161BD"/>
    <w:rsid w:val="006222D3"/>
    <w:rsid w:val="006256A1"/>
    <w:rsid w:val="00627632"/>
    <w:rsid w:val="006309ED"/>
    <w:rsid w:val="006322F5"/>
    <w:rsid w:val="006338D3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274F"/>
    <w:rsid w:val="00674BB9"/>
    <w:rsid w:val="0067551A"/>
    <w:rsid w:val="006766B1"/>
    <w:rsid w:val="00681A08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536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701C66"/>
    <w:rsid w:val="007022B8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2026"/>
    <w:rsid w:val="00734C78"/>
    <w:rsid w:val="00741C07"/>
    <w:rsid w:val="007432E0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7917"/>
    <w:rsid w:val="00767B7E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226C"/>
    <w:rsid w:val="007A2497"/>
    <w:rsid w:val="007B1228"/>
    <w:rsid w:val="007B2AF8"/>
    <w:rsid w:val="007B39B5"/>
    <w:rsid w:val="007B4030"/>
    <w:rsid w:val="007B73A9"/>
    <w:rsid w:val="007C11A7"/>
    <w:rsid w:val="007C58D9"/>
    <w:rsid w:val="007C697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E6823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425B"/>
    <w:rsid w:val="00874320"/>
    <w:rsid w:val="00876928"/>
    <w:rsid w:val="00877E66"/>
    <w:rsid w:val="0088092E"/>
    <w:rsid w:val="00884043"/>
    <w:rsid w:val="00885CEE"/>
    <w:rsid w:val="008862DF"/>
    <w:rsid w:val="00887CD3"/>
    <w:rsid w:val="00890067"/>
    <w:rsid w:val="00893807"/>
    <w:rsid w:val="00894838"/>
    <w:rsid w:val="008973EE"/>
    <w:rsid w:val="008A0AF3"/>
    <w:rsid w:val="008A61D8"/>
    <w:rsid w:val="008A7764"/>
    <w:rsid w:val="008A7FB5"/>
    <w:rsid w:val="008B06D9"/>
    <w:rsid w:val="008B2054"/>
    <w:rsid w:val="008B3093"/>
    <w:rsid w:val="008B3832"/>
    <w:rsid w:val="008C0103"/>
    <w:rsid w:val="008C54BE"/>
    <w:rsid w:val="008C795E"/>
    <w:rsid w:val="008D01D0"/>
    <w:rsid w:val="008D1903"/>
    <w:rsid w:val="008D5FEE"/>
    <w:rsid w:val="008D7051"/>
    <w:rsid w:val="008D7E62"/>
    <w:rsid w:val="008E1D32"/>
    <w:rsid w:val="008E2F39"/>
    <w:rsid w:val="008E428A"/>
    <w:rsid w:val="008E470E"/>
    <w:rsid w:val="008E55AF"/>
    <w:rsid w:val="008E6866"/>
    <w:rsid w:val="008F63E2"/>
    <w:rsid w:val="008F7D19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15F9"/>
    <w:rsid w:val="00952C02"/>
    <w:rsid w:val="0095527C"/>
    <w:rsid w:val="00955708"/>
    <w:rsid w:val="00960648"/>
    <w:rsid w:val="00964ABF"/>
    <w:rsid w:val="0097197A"/>
    <w:rsid w:val="00973233"/>
    <w:rsid w:val="00975AD6"/>
    <w:rsid w:val="0097724D"/>
    <w:rsid w:val="00977C72"/>
    <w:rsid w:val="009812E2"/>
    <w:rsid w:val="00983A72"/>
    <w:rsid w:val="00995C93"/>
    <w:rsid w:val="009A1B57"/>
    <w:rsid w:val="009A5440"/>
    <w:rsid w:val="009A68F3"/>
    <w:rsid w:val="009A7BDA"/>
    <w:rsid w:val="009B0AC6"/>
    <w:rsid w:val="009B59F9"/>
    <w:rsid w:val="009B677A"/>
    <w:rsid w:val="009C19F8"/>
    <w:rsid w:val="009C1EEE"/>
    <w:rsid w:val="009C1FC4"/>
    <w:rsid w:val="009C586B"/>
    <w:rsid w:val="009C595A"/>
    <w:rsid w:val="009C64A0"/>
    <w:rsid w:val="009D3BF5"/>
    <w:rsid w:val="009D411D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1021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3376C"/>
    <w:rsid w:val="00A40627"/>
    <w:rsid w:val="00A4373A"/>
    <w:rsid w:val="00A454AB"/>
    <w:rsid w:val="00A45B8B"/>
    <w:rsid w:val="00A4651F"/>
    <w:rsid w:val="00A46903"/>
    <w:rsid w:val="00A501C3"/>
    <w:rsid w:val="00A50E1C"/>
    <w:rsid w:val="00A51595"/>
    <w:rsid w:val="00A51AA4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18D5"/>
    <w:rsid w:val="00A865F5"/>
    <w:rsid w:val="00A9109A"/>
    <w:rsid w:val="00A93956"/>
    <w:rsid w:val="00A97136"/>
    <w:rsid w:val="00A977AF"/>
    <w:rsid w:val="00A97CC4"/>
    <w:rsid w:val="00AA3504"/>
    <w:rsid w:val="00AB2B9F"/>
    <w:rsid w:val="00AB7597"/>
    <w:rsid w:val="00AC1D7F"/>
    <w:rsid w:val="00AC2CC6"/>
    <w:rsid w:val="00AC60D7"/>
    <w:rsid w:val="00AC71D7"/>
    <w:rsid w:val="00AC7F74"/>
    <w:rsid w:val="00AD02C1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AF724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0B6E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51688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3B82"/>
    <w:rsid w:val="00B9421E"/>
    <w:rsid w:val="00B958FF"/>
    <w:rsid w:val="00B969F4"/>
    <w:rsid w:val="00BA0179"/>
    <w:rsid w:val="00BA5F26"/>
    <w:rsid w:val="00BA60D6"/>
    <w:rsid w:val="00BA6E78"/>
    <w:rsid w:val="00BA7955"/>
    <w:rsid w:val="00BB0693"/>
    <w:rsid w:val="00BB1B42"/>
    <w:rsid w:val="00BC20E4"/>
    <w:rsid w:val="00BD2285"/>
    <w:rsid w:val="00BD4CFB"/>
    <w:rsid w:val="00BD57B9"/>
    <w:rsid w:val="00BD7A7B"/>
    <w:rsid w:val="00BE01C5"/>
    <w:rsid w:val="00BE28F7"/>
    <w:rsid w:val="00BE7AF2"/>
    <w:rsid w:val="00BF22A1"/>
    <w:rsid w:val="00C003BA"/>
    <w:rsid w:val="00C019FD"/>
    <w:rsid w:val="00C01A6A"/>
    <w:rsid w:val="00C01F9B"/>
    <w:rsid w:val="00C0632E"/>
    <w:rsid w:val="00C06CF7"/>
    <w:rsid w:val="00C07DC5"/>
    <w:rsid w:val="00C10242"/>
    <w:rsid w:val="00C105C6"/>
    <w:rsid w:val="00C11694"/>
    <w:rsid w:val="00C1263E"/>
    <w:rsid w:val="00C15962"/>
    <w:rsid w:val="00C167AD"/>
    <w:rsid w:val="00C20A78"/>
    <w:rsid w:val="00C220DC"/>
    <w:rsid w:val="00C2297D"/>
    <w:rsid w:val="00C248FB"/>
    <w:rsid w:val="00C26A50"/>
    <w:rsid w:val="00C27727"/>
    <w:rsid w:val="00C302FA"/>
    <w:rsid w:val="00C30D8C"/>
    <w:rsid w:val="00C32048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7629"/>
    <w:rsid w:val="00C57DFA"/>
    <w:rsid w:val="00C64DC7"/>
    <w:rsid w:val="00C66242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04DD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0A0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92A1E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0081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E017A9"/>
    <w:rsid w:val="00E024D9"/>
    <w:rsid w:val="00E026EA"/>
    <w:rsid w:val="00E04D9F"/>
    <w:rsid w:val="00E058D4"/>
    <w:rsid w:val="00E06DB2"/>
    <w:rsid w:val="00E07835"/>
    <w:rsid w:val="00E14EA2"/>
    <w:rsid w:val="00E1506C"/>
    <w:rsid w:val="00E152E2"/>
    <w:rsid w:val="00E158CC"/>
    <w:rsid w:val="00E175AE"/>
    <w:rsid w:val="00E2016A"/>
    <w:rsid w:val="00E276BB"/>
    <w:rsid w:val="00E30F53"/>
    <w:rsid w:val="00E31274"/>
    <w:rsid w:val="00E336F7"/>
    <w:rsid w:val="00E33A37"/>
    <w:rsid w:val="00E34325"/>
    <w:rsid w:val="00E37F43"/>
    <w:rsid w:val="00E43B12"/>
    <w:rsid w:val="00E50DBC"/>
    <w:rsid w:val="00E5557F"/>
    <w:rsid w:val="00E55B74"/>
    <w:rsid w:val="00E5757A"/>
    <w:rsid w:val="00E57B8E"/>
    <w:rsid w:val="00E57D41"/>
    <w:rsid w:val="00E57F42"/>
    <w:rsid w:val="00E6324D"/>
    <w:rsid w:val="00E662A3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9703C"/>
    <w:rsid w:val="00EA1997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486C"/>
    <w:rsid w:val="00EC6AD5"/>
    <w:rsid w:val="00EC76D3"/>
    <w:rsid w:val="00ED370F"/>
    <w:rsid w:val="00ED412C"/>
    <w:rsid w:val="00ED4D35"/>
    <w:rsid w:val="00ED4DEA"/>
    <w:rsid w:val="00EE0BB5"/>
    <w:rsid w:val="00EE12DB"/>
    <w:rsid w:val="00EE4FA7"/>
    <w:rsid w:val="00EE5490"/>
    <w:rsid w:val="00EE7009"/>
    <w:rsid w:val="00EF4054"/>
    <w:rsid w:val="00EF5B9C"/>
    <w:rsid w:val="00EF5FD5"/>
    <w:rsid w:val="00EF7B6B"/>
    <w:rsid w:val="00F05B01"/>
    <w:rsid w:val="00F115CB"/>
    <w:rsid w:val="00F17EBD"/>
    <w:rsid w:val="00F203C6"/>
    <w:rsid w:val="00F20D38"/>
    <w:rsid w:val="00F227D2"/>
    <w:rsid w:val="00F239FF"/>
    <w:rsid w:val="00F25528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71B"/>
    <w:rsid w:val="00F54D8D"/>
    <w:rsid w:val="00F54DB0"/>
    <w:rsid w:val="00F5513D"/>
    <w:rsid w:val="00F5538B"/>
    <w:rsid w:val="00F557EE"/>
    <w:rsid w:val="00F56727"/>
    <w:rsid w:val="00F57CDF"/>
    <w:rsid w:val="00F60445"/>
    <w:rsid w:val="00F620AD"/>
    <w:rsid w:val="00F6228F"/>
    <w:rsid w:val="00F63FB9"/>
    <w:rsid w:val="00F731BA"/>
    <w:rsid w:val="00F742B3"/>
    <w:rsid w:val="00F745DB"/>
    <w:rsid w:val="00F75F55"/>
    <w:rsid w:val="00F76212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5840"/>
    <w:rsid w:val="00FC6AB0"/>
    <w:rsid w:val="00FD10FF"/>
    <w:rsid w:val="00FD515E"/>
    <w:rsid w:val="00FE0B6B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caption"/>
    <w:basedOn w:val="a"/>
    <w:next w:val="a"/>
    <w:unhideWhenUsed/>
    <w:qFormat/>
    <w:rsid w:val="00EF7B6B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547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5471B"/>
    <w:rPr>
      <w:sz w:val="24"/>
      <w:szCs w:val="24"/>
    </w:rPr>
  </w:style>
  <w:style w:type="table" w:styleId="af3">
    <w:name w:val="Table Grid"/>
    <w:basedOn w:val="a1"/>
    <w:uiPriority w:val="59"/>
    <w:rsid w:val="005813B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E970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4;&#1086;-&#1072;&#1081;&#1093;&#1072;&#1083;.&#1088;&#1092;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95FA-C70A-4890-A4FC-77BD62AA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23090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2</cp:revision>
  <cp:lastPrinted>2021-07-16T02:32:00Z</cp:lastPrinted>
  <dcterms:created xsi:type="dcterms:W3CDTF">2021-07-16T02:33:00Z</dcterms:created>
  <dcterms:modified xsi:type="dcterms:W3CDTF">2021-07-16T02:33:00Z</dcterms:modified>
</cp:coreProperties>
</file>