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E1746" w14:textId="25A40906" w:rsidR="0046231F" w:rsidRPr="0043396B" w:rsidRDefault="0043396B" w:rsidP="004339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96B">
        <w:rPr>
          <w:rFonts w:ascii="Times New Roman" w:hAnsi="Times New Roman" w:cs="Times New Roman"/>
          <w:b/>
          <w:bCs/>
          <w:sz w:val="24"/>
          <w:szCs w:val="24"/>
        </w:rPr>
        <w:t>Перечень налоговых расходов на 2020 год и плановый период до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092"/>
        <w:gridCol w:w="1780"/>
        <w:gridCol w:w="1780"/>
        <w:gridCol w:w="1780"/>
        <w:gridCol w:w="1780"/>
        <w:gridCol w:w="2650"/>
        <w:gridCol w:w="1780"/>
      </w:tblGrid>
      <w:tr w:rsidR="0043396B" w14:paraId="60B1AA84" w14:textId="77777777" w:rsidTr="0043396B">
        <w:tc>
          <w:tcPr>
            <w:tcW w:w="279" w:type="dxa"/>
          </w:tcPr>
          <w:p w14:paraId="30C0BEB4" w14:textId="42342567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2" w:type="dxa"/>
          </w:tcPr>
          <w:p w14:paraId="6D60BE1A" w14:textId="3FFBCB36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льготу, освобождение или иную преференцию по налогам</w:t>
            </w:r>
          </w:p>
        </w:tc>
        <w:tc>
          <w:tcPr>
            <w:tcW w:w="1780" w:type="dxa"/>
          </w:tcPr>
          <w:p w14:paraId="3369ECEC" w14:textId="51F2D30E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или иных преференций в разрезе отдельных видов налогов</w:t>
            </w:r>
          </w:p>
        </w:tc>
        <w:tc>
          <w:tcPr>
            <w:tcW w:w="1780" w:type="dxa"/>
          </w:tcPr>
          <w:p w14:paraId="01B2EEC8" w14:textId="2770E060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1780" w:type="dxa"/>
          </w:tcPr>
          <w:p w14:paraId="487F285A" w14:textId="77FB09A6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1780" w:type="dxa"/>
          </w:tcPr>
          <w:p w14:paraId="513BD94A" w14:textId="00F0DFC4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категория получателей налоговой льготы</w:t>
            </w:r>
          </w:p>
        </w:tc>
        <w:tc>
          <w:tcPr>
            <w:tcW w:w="1780" w:type="dxa"/>
          </w:tcPr>
          <w:p w14:paraId="000BDF80" w14:textId="2DDE8403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ее реквизиты/направление Стратегии социально-экономического развития МО «Поселок Айхал», не относящееся к муниципальным программам, целям которых соответствует налоговый расход</w:t>
            </w:r>
          </w:p>
        </w:tc>
        <w:tc>
          <w:tcPr>
            <w:tcW w:w="1780" w:type="dxa"/>
          </w:tcPr>
          <w:p w14:paraId="6289EF64" w14:textId="58B6FFE0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43396B" w14:paraId="70E8366E" w14:textId="77777777" w:rsidTr="0043396B">
        <w:tc>
          <w:tcPr>
            <w:tcW w:w="279" w:type="dxa"/>
          </w:tcPr>
          <w:p w14:paraId="1AE7739B" w14:textId="0ADB55AE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14:paraId="3C4AB921" w14:textId="1B72A8AA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14:paraId="19AD0D31" w14:textId="18BD3AEE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14:paraId="1EDFE15A" w14:textId="2E8A86A4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14:paraId="0DD4F74A" w14:textId="135C14AD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14:paraId="3E1F9133" w14:textId="4E91F52F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14:paraId="5C1217A9" w14:textId="5077D8BA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14:paraId="3D2288D5" w14:textId="20C22A71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96B" w14:paraId="0368946C" w14:textId="77777777" w:rsidTr="0043396B">
        <w:tc>
          <w:tcPr>
            <w:tcW w:w="279" w:type="dxa"/>
          </w:tcPr>
          <w:p w14:paraId="177D1F1C" w14:textId="53E306D8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2" w:type="dxa"/>
          </w:tcPr>
          <w:p w14:paraId="361F4678" w14:textId="478A657C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0" w:type="dxa"/>
          </w:tcPr>
          <w:p w14:paraId="68DF4681" w14:textId="236417CC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0" w:type="dxa"/>
          </w:tcPr>
          <w:p w14:paraId="58A0A5B1" w14:textId="51F1A71A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0" w:type="dxa"/>
          </w:tcPr>
          <w:p w14:paraId="2601678C" w14:textId="3EA480EA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0" w:type="dxa"/>
          </w:tcPr>
          <w:p w14:paraId="1EEE1D15" w14:textId="47F25D23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0" w:type="dxa"/>
          </w:tcPr>
          <w:p w14:paraId="2FDE8373" w14:textId="37EBD02C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0" w:type="dxa"/>
          </w:tcPr>
          <w:p w14:paraId="06659DEF" w14:textId="6C9DF442"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0FAE15B" w14:textId="77777777" w:rsidR="0043396B" w:rsidRPr="0043396B" w:rsidRDefault="0043396B">
      <w:pPr>
        <w:rPr>
          <w:rFonts w:ascii="Times New Roman" w:hAnsi="Times New Roman" w:cs="Times New Roman"/>
          <w:sz w:val="24"/>
          <w:szCs w:val="24"/>
        </w:rPr>
      </w:pPr>
    </w:p>
    <w:sectPr w:rsidR="0043396B" w:rsidRPr="0043396B" w:rsidSect="004339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43"/>
    <w:rsid w:val="0043396B"/>
    <w:rsid w:val="0046231F"/>
    <w:rsid w:val="005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D9AD"/>
  <w15:chartTrackingRefBased/>
  <w15:docId w15:val="{2BBEDA8E-79A9-47B3-BEE4-2A174ADF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Пользователь3</cp:lastModifiedBy>
  <cp:revision>2</cp:revision>
  <dcterms:created xsi:type="dcterms:W3CDTF">2020-12-13T23:28:00Z</dcterms:created>
  <dcterms:modified xsi:type="dcterms:W3CDTF">2020-12-13T23:34:00Z</dcterms:modified>
</cp:coreProperties>
</file>