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C2" w:rsidRDefault="007472C2" w:rsidP="00A7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ДОКУМЕНТ</w:t>
      </w:r>
    </w:p>
    <w:p w:rsidR="007472C2" w:rsidRPr="00A775D7" w:rsidRDefault="007472C2" w:rsidP="00A775D7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976">
        <w:rPr>
          <w:rFonts w:ascii="Times New Roman" w:hAnsi="Times New Roman" w:cs="Times New Roman"/>
          <w:b/>
          <w:sz w:val="28"/>
          <w:szCs w:val="28"/>
        </w:rPr>
        <w:t xml:space="preserve">ПУБЛИЧНЫХ (ОБЩЕСТВЕННЫХ) СЛУШАНИЙ  ПО </w:t>
      </w:r>
      <w:r w:rsidR="00164062">
        <w:rPr>
          <w:rFonts w:ascii="Times New Roman" w:hAnsi="Times New Roman" w:cs="Times New Roman"/>
          <w:b/>
          <w:sz w:val="28"/>
          <w:szCs w:val="28"/>
        </w:rPr>
        <w:t>О</w:t>
      </w:r>
      <w:r w:rsidRPr="001C1976">
        <w:rPr>
          <w:rFonts w:ascii="Times New Roman" w:hAnsi="Times New Roman" w:cs="Times New Roman"/>
          <w:b/>
          <w:sz w:val="28"/>
          <w:szCs w:val="28"/>
        </w:rPr>
        <w:t xml:space="preserve">БСУЖДЕНИЮ </w:t>
      </w:r>
      <w:r w:rsidR="000310D4" w:rsidRPr="00A775D7">
        <w:rPr>
          <w:rFonts w:ascii="Times New Roman" w:hAnsi="Times New Roman" w:cs="Times New Roman"/>
          <w:b/>
          <w:sz w:val="24"/>
          <w:szCs w:val="24"/>
        </w:rPr>
        <w:t>Проект</w:t>
      </w:r>
      <w:r w:rsidR="00A775D7" w:rsidRPr="00A775D7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0310D4" w:rsidRPr="00A775D7">
        <w:rPr>
          <w:rFonts w:ascii="Times New Roman" w:hAnsi="Times New Roman" w:cs="Times New Roman"/>
          <w:b/>
          <w:sz w:val="24"/>
          <w:szCs w:val="24"/>
        </w:rPr>
        <w:t xml:space="preserve"> планировки и межевания территории п. Айхал Мирнинског</w:t>
      </w:r>
      <w:r w:rsidR="00A775D7">
        <w:rPr>
          <w:rFonts w:ascii="Times New Roman" w:hAnsi="Times New Roman" w:cs="Times New Roman"/>
          <w:b/>
          <w:sz w:val="24"/>
          <w:szCs w:val="24"/>
        </w:rPr>
        <w:t>о района Республики Саха (Якутия)</w:t>
      </w:r>
    </w:p>
    <w:p w:rsidR="000310D4" w:rsidRPr="001C1976" w:rsidRDefault="000310D4" w:rsidP="00A775D7">
      <w:pPr>
        <w:pStyle w:val="ConsNonformat"/>
        <w:ind w:right="0"/>
        <w:jc w:val="center"/>
        <w:rPr>
          <w:b/>
          <w:sz w:val="28"/>
          <w:szCs w:val="28"/>
        </w:rPr>
      </w:pPr>
    </w:p>
    <w:p w:rsidR="007472C2" w:rsidRPr="001C1976" w:rsidRDefault="007472C2" w:rsidP="00225D4C">
      <w:pPr>
        <w:pStyle w:val="ConsNonformat"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8"/>
          <w:szCs w:val="28"/>
        </w:rPr>
        <w:tab/>
      </w:r>
      <w:r w:rsidRPr="001C1976">
        <w:rPr>
          <w:rFonts w:ascii="Times New Roman" w:hAnsi="Times New Roman" w:cs="Times New Roman"/>
          <w:b/>
          <w:sz w:val="24"/>
          <w:szCs w:val="24"/>
        </w:rPr>
        <w:t xml:space="preserve">Публичные (общественные) слушания назначены Постановлением Главы </w:t>
      </w:r>
      <w:r w:rsidR="001C1976" w:rsidRPr="001C1976">
        <w:rPr>
          <w:rFonts w:ascii="Times New Roman" w:hAnsi="Times New Roman" w:cs="Times New Roman"/>
          <w:b/>
          <w:sz w:val="24"/>
          <w:szCs w:val="24"/>
        </w:rPr>
        <w:t xml:space="preserve">МО «Поселок Айхал» от </w:t>
      </w:r>
      <w:r w:rsidR="000310D4">
        <w:rPr>
          <w:rFonts w:ascii="Times New Roman" w:hAnsi="Times New Roman" w:cs="Times New Roman"/>
          <w:b/>
          <w:sz w:val="24"/>
          <w:szCs w:val="24"/>
        </w:rPr>
        <w:t>02</w:t>
      </w:r>
      <w:r w:rsidR="001C1976" w:rsidRPr="001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D4">
        <w:rPr>
          <w:rFonts w:ascii="Times New Roman" w:hAnsi="Times New Roman" w:cs="Times New Roman"/>
          <w:b/>
          <w:sz w:val="24"/>
          <w:szCs w:val="24"/>
        </w:rPr>
        <w:t>сентября 2013</w:t>
      </w:r>
      <w:r w:rsidR="0016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0D4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C1976" w:rsidRPr="001C197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310D4">
        <w:rPr>
          <w:rFonts w:ascii="Times New Roman" w:hAnsi="Times New Roman" w:cs="Times New Roman"/>
          <w:b/>
          <w:sz w:val="24"/>
          <w:szCs w:val="24"/>
        </w:rPr>
        <w:t>131</w:t>
      </w:r>
      <w:r w:rsidRPr="001C1976"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1C1976" w:rsidRPr="001C1976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Pr="001C1976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</w:t>
      </w:r>
      <w:r w:rsidR="000310D4">
        <w:rPr>
          <w:rFonts w:ascii="Times New Roman" w:hAnsi="Times New Roman" w:cs="Times New Roman"/>
          <w:b/>
          <w:sz w:val="24"/>
          <w:szCs w:val="24"/>
        </w:rPr>
        <w:t xml:space="preserve">теме: «Разработка проекта планировки и межевания территории поселка Айхал Мирнинского района Республики Саха (Якутия)» </w:t>
      </w:r>
    </w:p>
    <w:p w:rsidR="007472C2" w:rsidRDefault="007472C2" w:rsidP="00225D4C">
      <w:pPr>
        <w:jc w:val="both"/>
        <w:rPr>
          <w:b/>
        </w:rPr>
      </w:pPr>
      <w:r w:rsidRPr="001C1976">
        <w:rPr>
          <w:b/>
        </w:rPr>
        <w:tab/>
      </w:r>
      <w:r w:rsidR="002E2FC9" w:rsidRPr="001C1976">
        <w:rPr>
          <w:b/>
        </w:rPr>
        <w:t xml:space="preserve"> </w:t>
      </w:r>
      <w:r w:rsidR="00225D4C">
        <w:rPr>
          <w:b/>
        </w:rPr>
        <w:t xml:space="preserve">Информация о проведении публичных слушаний </w:t>
      </w:r>
      <w:r w:rsidRPr="001C1976">
        <w:rPr>
          <w:b/>
        </w:rPr>
        <w:t xml:space="preserve"> был</w:t>
      </w:r>
      <w:r w:rsidR="00225D4C">
        <w:rPr>
          <w:b/>
        </w:rPr>
        <w:t>а</w:t>
      </w:r>
      <w:r w:rsidRPr="001C1976">
        <w:rPr>
          <w:b/>
        </w:rPr>
        <w:t xml:space="preserve"> опубликован</w:t>
      </w:r>
      <w:r w:rsidR="00042EB2">
        <w:rPr>
          <w:b/>
        </w:rPr>
        <w:t>а</w:t>
      </w:r>
      <w:r w:rsidRPr="001C1976">
        <w:rPr>
          <w:b/>
        </w:rPr>
        <w:t xml:space="preserve"> (обнародован</w:t>
      </w:r>
      <w:r w:rsidR="00042EB2">
        <w:rPr>
          <w:b/>
        </w:rPr>
        <w:t>а</w:t>
      </w:r>
      <w:r w:rsidRPr="001C1976">
        <w:rPr>
          <w:b/>
        </w:rPr>
        <w:t>)</w:t>
      </w:r>
      <w:r w:rsidR="00042EB2">
        <w:rPr>
          <w:b/>
        </w:rPr>
        <w:t xml:space="preserve"> в газете «Новости Айхала» от </w:t>
      </w:r>
      <w:r w:rsidR="000310D4">
        <w:rPr>
          <w:b/>
        </w:rPr>
        <w:t>05</w:t>
      </w:r>
      <w:r w:rsidR="00042EB2">
        <w:rPr>
          <w:b/>
        </w:rPr>
        <w:t xml:space="preserve"> сентября</w:t>
      </w:r>
      <w:r w:rsidRPr="001C1976">
        <w:rPr>
          <w:b/>
        </w:rPr>
        <w:t xml:space="preserve"> 20</w:t>
      </w:r>
      <w:r w:rsidR="000310D4">
        <w:rPr>
          <w:b/>
        </w:rPr>
        <w:t>13</w:t>
      </w:r>
      <w:r w:rsidRPr="001C1976">
        <w:rPr>
          <w:b/>
        </w:rPr>
        <w:t xml:space="preserve"> года</w:t>
      </w:r>
      <w:r w:rsidR="000310D4">
        <w:rPr>
          <w:b/>
        </w:rPr>
        <w:t xml:space="preserve"> и на официальном сайте</w:t>
      </w:r>
      <w:r w:rsidR="00164062">
        <w:rPr>
          <w:b/>
        </w:rPr>
        <w:t xml:space="preserve"> муниципального образования «Поселок Айхал» </w:t>
      </w:r>
      <w:r w:rsidR="000310D4">
        <w:rPr>
          <w:b/>
        </w:rPr>
        <w:t xml:space="preserve"> </w:t>
      </w:r>
      <w:r w:rsidR="00164062">
        <w:rPr>
          <w:b/>
        </w:rPr>
        <w:t>(</w:t>
      </w:r>
      <w:r w:rsidR="000310D4">
        <w:rPr>
          <w:b/>
        </w:rPr>
        <w:t>мо-айхал.рф</w:t>
      </w:r>
      <w:r w:rsidR="00164062">
        <w:rPr>
          <w:b/>
        </w:rPr>
        <w:t>)</w:t>
      </w:r>
      <w:r w:rsidRPr="001C1976">
        <w:rPr>
          <w:b/>
        </w:rPr>
        <w:t xml:space="preserve"> </w:t>
      </w:r>
    </w:p>
    <w:p w:rsidR="007472C2" w:rsidRDefault="007472C2" w:rsidP="00225D4C">
      <w:pPr>
        <w:jc w:val="both"/>
        <w:rPr>
          <w:b/>
          <w:u w:val="single"/>
        </w:rPr>
      </w:pPr>
      <w:r>
        <w:tab/>
      </w:r>
      <w:r w:rsidR="001C1976">
        <w:t xml:space="preserve"> </w:t>
      </w:r>
      <w:r>
        <w:rPr>
          <w:b/>
        </w:rPr>
        <w:t>Публичные (общественные) слушания  в соответствии с требованиями статьи 28 Федерального закона от 06.10.2003</w:t>
      </w:r>
      <w:r w:rsidR="003D6D73">
        <w:rPr>
          <w:b/>
        </w:rPr>
        <w:t>г.</w:t>
      </w:r>
      <w:r>
        <w:rPr>
          <w:b/>
        </w:rPr>
        <w:t xml:space="preserve"> №131-ФЗ «Об общих принципах организации местного самоуправления в Российской Федерации» проведены  в актовом зале Админ</w:t>
      </w:r>
      <w:r w:rsidR="001C1976">
        <w:rPr>
          <w:b/>
        </w:rPr>
        <w:t xml:space="preserve">истрации </w:t>
      </w:r>
      <w:r w:rsidR="003D6D73">
        <w:rPr>
          <w:b/>
        </w:rPr>
        <w:t>муниципального образования «Поселок Айхал»</w:t>
      </w:r>
      <w:r w:rsidR="001C1976">
        <w:rPr>
          <w:b/>
        </w:rPr>
        <w:t xml:space="preserve">  </w:t>
      </w:r>
      <w:r w:rsidR="000310D4">
        <w:rPr>
          <w:b/>
        </w:rPr>
        <w:t>03</w:t>
      </w:r>
      <w:r w:rsidR="0076612D">
        <w:rPr>
          <w:b/>
        </w:rPr>
        <w:t xml:space="preserve"> октября</w:t>
      </w:r>
      <w:r w:rsidR="00B33482">
        <w:rPr>
          <w:b/>
        </w:rPr>
        <w:t xml:space="preserve"> 20</w:t>
      </w:r>
      <w:r w:rsidR="000310D4">
        <w:rPr>
          <w:b/>
        </w:rPr>
        <w:t>13</w:t>
      </w:r>
      <w:r>
        <w:rPr>
          <w:b/>
        </w:rPr>
        <w:t xml:space="preserve"> года</w:t>
      </w:r>
      <w:r w:rsidR="001C1976">
        <w:rPr>
          <w:b/>
        </w:rPr>
        <w:t xml:space="preserve"> </w:t>
      </w:r>
      <w:r w:rsidR="00042EB2">
        <w:rPr>
          <w:b/>
        </w:rPr>
        <w:t xml:space="preserve"> в </w:t>
      </w:r>
      <w:r w:rsidR="000310D4">
        <w:rPr>
          <w:b/>
        </w:rPr>
        <w:t>17-30</w:t>
      </w:r>
      <w:r w:rsidR="00042EB2">
        <w:rPr>
          <w:b/>
        </w:rPr>
        <w:t xml:space="preserve"> часов</w:t>
      </w:r>
      <w:r>
        <w:rPr>
          <w:b/>
        </w:rPr>
        <w:t>.</w:t>
      </w:r>
      <w:r>
        <w:rPr>
          <w:b/>
          <w:u w:val="single"/>
        </w:rPr>
        <w:t xml:space="preserve"> </w:t>
      </w:r>
    </w:p>
    <w:p w:rsidR="007472C2" w:rsidRDefault="007472C2" w:rsidP="00225D4C">
      <w:pPr>
        <w:jc w:val="both"/>
      </w:pPr>
      <w:r>
        <w:tab/>
      </w:r>
      <w:r>
        <w:rPr>
          <w:b/>
        </w:rPr>
        <w:t xml:space="preserve">По итогам регистрации в слушаниях приняли участие </w:t>
      </w:r>
      <w:r w:rsidR="003D6D73">
        <w:rPr>
          <w:b/>
        </w:rPr>
        <w:t>7</w:t>
      </w:r>
      <w:r w:rsidR="009E3EFD">
        <w:rPr>
          <w:b/>
        </w:rPr>
        <w:t>6</w:t>
      </w:r>
      <w:r>
        <w:rPr>
          <w:b/>
          <w:i/>
        </w:rPr>
        <w:t xml:space="preserve"> </w:t>
      </w:r>
      <w:r>
        <w:rPr>
          <w:b/>
        </w:rPr>
        <w:t>жителей п. Айхал</w:t>
      </w:r>
      <w:r>
        <w:t>.</w:t>
      </w:r>
    </w:p>
    <w:p w:rsidR="00C348C8" w:rsidRPr="00225D4C" w:rsidRDefault="007472C2" w:rsidP="00225D4C">
      <w:pPr>
        <w:jc w:val="both"/>
        <w:rPr>
          <w:b/>
        </w:rPr>
      </w:pPr>
      <w:r>
        <w:tab/>
      </w:r>
      <w:r w:rsidRPr="00225D4C">
        <w:rPr>
          <w:b/>
        </w:rPr>
        <w:t xml:space="preserve">Повестка слушаний: публичное обсуждение </w:t>
      </w:r>
      <w:r w:rsidR="001C1976" w:rsidRPr="00225D4C">
        <w:rPr>
          <w:b/>
        </w:rPr>
        <w:t xml:space="preserve">документа территориального планирования </w:t>
      </w:r>
      <w:r w:rsidR="000310D4">
        <w:rPr>
          <w:b/>
        </w:rPr>
        <w:t>«Проект планировки и межевания территории  поселка Айхал</w:t>
      </w:r>
      <w:r w:rsidR="00C93D68">
        <w:rPr>
          <w:b/>
        </w:rPr>
        <w:t xml:space="preserve"> </w:t>
      </w:r>
      <w:r w:rsidR="00C93D68" w:rsidRPr="00A775D7">
        <w:rPr>
          <w:b/>
        </w:rPr>
        <w:t>Мирнинског</w:t>
      </w:r>
      <w:r w:rsidR="00C93D68">
        <w:rPr>
          <w:b/>
        </w:rPr>
        <w:t>о района Республики Саха (Якутия)</w:t>
      </w:r>
      <w:r w:rsidR="000310D4">
        <w:rPr>
          <w:b/>
        </w:rPr>
        <w:t>»</w:t>
      </w:r>
      <w:r w:rsidR="00932D95">
        <w:rPr>
          <w:b/>
        </w:rPr>
        <w:t>.</w:t>
      </w:r>
    </w:p>
    <w:p w:rsidR="007472C2" w:rsidRPr="00225D4C" w:rsidRDefault="007472C2" w:rsidP="00225D4C">
      <w:pPr>
        <w:jc w:val="both"/>
        <w:rPr>
          <w:b/>
        </w:rPr>
      </w:pPr>
      <w:r w:rsidRPr="00225D4C">
        <w:rPr>
          <w:b/>
        </w:rPr>
        <w:tab/>
      </w:r>
      <w:r>
        <w:rPr>
          <w:b/>
        </w:rPr>
        <w:t xml:space="preserve">В ходе обсуждения проекта Решения </w:t>
      </w:r>
      <w:r w:rsidR="00225D4C">
        <w:rPr>
          <w:b/>
        </w:rPr>
        <w:t xml:space="preserve">поступили  замечания и </w:t>
      </w:r>
      <w:r w:rsidR="000310D4">
        <w:rPr>
          <w:b/>
        </w:rPr>
        <w:t>предложения,</w:t>
      </w:r>
      <w:r w:rsidR="00225D4C">
        <w:rPr>
          <w:b/>
        </w:rPr>
        <w:t xml:space="preserve"> </w:t>
      </w:r>
      <w:r w:rsidR="00225D4C" w:rsidRPr="00225D4C">
        <w:rPr>
          <w:b/>
        </w:rPr>
        <w:t>которые будут отработанны ге</w:t>
      </w:r>
      <w:r w:rsidR="00042EB2">
        <w:rPr>
          <w:b/>
        </w:rPr>
        <w:t xml:space="preserve">неральным проектировщиком </w:t>
      </w:r>
      <w:r w:rsidR="00C93D68">
        <w:rPr>
          <w:b/>
        </w:rPr>
        <w:t xml:space="preserve">– </w:t>
      </w:r>
      <w:r w:rsidR="000310D4">
        <w:rPr>
          <w:b/>
        </w:rPr>
        <w:t>ООО  «Агентство по развитию территории «Геоника»</w:t>
      </w:r>
      <w:r w:rsidR="00C93D68">
        <w:rPr>
          <w:b/>
        </w:rPr>
        <w:t>.</w:t>
      </w:r>
    </w:p>
    <w:p w:rsidR="007472C2" w:rsidRDefault="007472C2" w:rsidP="00225D4C">
      <w:pPr>
        <w:jc w:val="both"/>
        <w:rPr>
          <w:b/>
        </w:rPr>
      </w:pPr>
      <w:r>
        <w:rPr>
          <w:b/>
        </w:rPr>
        <w:tab/>
        <w:t>По результатам публ</w:t>
      </w:r>
      <w:r w:rsidR="00225D4C">
        <w:rPr>
          <w:b/>
        </w:rPr>
        <w:t xml:space="preserve">ичных слушаний  проект Решения по обсуждению документа территориального планирования </w:t>
      </w:r>
      <w:r w:rsidR="00C93D68">
        <w:rPr>
          <w:b/>
        </w:rPr>
        <w:t>«</w:t>
      </w:r>
      <w:r w:rsidR="000310D4">
        <w:rPr>
          <w:b/>
        </w:rPr>
        <w:t>Проект планировки и межевания территории поселка Айхал Мирнинского района Республики Саха (Якутия)</w:t>
      </w:r>
      <w:r w:rsidR="00C93D68">
        <w:rPr>
          <w:b/>
        </w:rPr>
        <w:t>»</w:t>
      </w:r>
      <w:r w:rsidR="000310D4">
        <w:rPr>
          <w:b/>
        </w:rPr>
        <w:t xml:space="preserve"> </w:t>
      </w:r>
      <w:r w:rsidR="00225D4C">
        <w:rPr>
          <w:b/>
        </w:rPr>
        <w:t xml:space="preserve"> </w:t>
      </w:r>
      <w:r>
        <w:rPr>
          <w:b/>
        </w:rPr>
        <w:t xml:space="preserve"> одобрен</w:t>
      </w:r>
      <w:r w:rsidR="00A775D7">
        <w:rPr>
          <w:b/>
        </w:rPr>
        <w:t xml:space="preserve">  с предложени</w:t>
      </w:r>
      <w:r w:rsidR="00C93D68">
        <w:rPr>
          <w:b/>
        </w:rPr>
        <w:t>я</w:t>
      </w:r>
      <w:r w:rsidR="00A775D7">
        <w:rPr>
          <w:b/>
        </w:rPr>
        <w:t>м</w:t>
      </w:r>
      <w:r w:rsidR="00C93D68">
        <w:rPr>
          <w:b/>
        </w:rPr>
        <w:t>и</w:t>
      </w:r>
      <w:r w:rsidR="00A775D7">
        <w:rPr>
          <w:b/>
        </w:rPr>
        <w:t xml:space="preserve"> согласно рее</w:t>
      </w:r>
      <w:r w:rsidR="00C93D68">
        <w:rPr>
          <w:b/>
        </w:rPr>
        <w:t>стру  замечаний и предложений (П</w:t>
      </w:r>
      <w:r w:rsidR="00A775D7">
        <w:rPr>
          <w:b/>
        </w:rPr>
        <w:t xml:space="preserve">риложение №1) и вынесен на утверждение Айхальского поселкового Совета. </w:t>
      </w:r>
    </w:p>
    <w:p w:rsidR="007472C2" w:rsidRDefault="007472C2" w:rsidP="007472C2">
      <w:pPr>
        <w:jc w:val="both"/>
        <w:rPr>
          <w:b/>
        </w:rPr>
      </w:pPr>
    </w:p>
    <w:p w:rsidR="007472C2" w:rsidRDefault="007472C2" w:rsidP="007472C2">
      <w:pPr>
        <w:jc w:val="right"/>
      </w:pPr>
    </w:p>
    <w:p w:rsidR="00CA4FFB" w:rsidRDefault="00CA4FFB" w:rsidP="007472C2">
      <w:pPr>
        <w:jc w:val="both"/>
        <w:rPr>
          <w:sz w:val="20"/>
          <w:szCs w:val="20"/>
        </w:rPr>
      </w:pPr>
    </w:p>
    <w:p w:rsidR="00CA4FFB" w:rsidRDefault="00CA4FFB" w:rsidP="007472C2">
      <w:pPr>
        <w:jc w:val="both"/>
        <w:rPr>
          <w:sz w:val="20"/>
          <w:szCs w:val="20"/>
        </w:rPr>
      </w:pPr>
    </w:p>
    <w:p w:rsidR="000310D4" w:rsidRPr="000310D4" w:rsidRDefault="000310D4">
      <w:pPr>
        <w:rPr>
          <w:b/>
        </w:rPr>
      </w:pPr>
      <w:r w:rsidRPr="000310D4">
        <w:rPr>
          <w:b/>
        </w:rPr>
        <w:t xml:space="preserve">И.о. Главы Администрации </w:t>
      </w:r>
    </w:p>
    <w:p w:rsidR="00CD5131" w:rsidRDefault="000310D4" w:rsidP="000310D4">
      <w:pPr>
        <w:tabs>
          <w:tab w:val="center" w:pos="4677"/>
        </w:tabs>
        <w:rPr>
          <w:b/>
        </w:rPr>
      </w:pPr>
      <w:r w:rsidRPr="000310D4">
        <w:rPr>
          <w:b/>
        </w:rPr>
        <w:t>МО «Поселок Айхал»</w:t>
      </w:r>
      <w:r>
        <w:rPr>
          <w:b/>
        </w:rPr>
        <w:tab/>
        <w:t xml:space="preserve">                                                                                             А.В.Королев</w:t>
      </w:r>
    </w:p>
    <w:p w:rsidR="00CD5131" w:rsidRPr="00CD5131" w:rsidRDefault="00CD5131" w:rsidP="00CD5131"/>
    <w:p w:rsidR="00CD5131" w:rsidRPr="00CD5131" w:rsidRDefault="00CD5131" w:rsidP="00CD5131"/>
    <w:p w:rsidR="00CD5131" w:rsidRPr="00CD5131" w:rsidRDefault="00CD5131" w:rsidP="00CD5131"/>
    <w:p w:rsidR="00CD5131" w:rsidRPr="00CD5131" w:rsidRDefault="00CD5131" w:rsidP="00CD5131"/>
    <w:p w:rsidR="00CD5131" w:rsidRPr="00CD5131" w:rsidRDefault="00CD5131" w:rsidP="00CD5131"/>
    <w:p w:rsidR="00CD5131" w:rsidRPr="00CD5131" w:rsidRDefault="00CD5131" w:rsidP="00CD5131"/>
    <w:p w:rsidR="00CD5131" w:rsidRPr="00CD5131" w:rsidRDefault="00CD5131" w:rsidP="00CD5131"/>
    <w:p w:rsidR="00CD5131" w:rsidRPr="00CD5131" w:rsidRDefault="00CD5131" w:rsidP="00CD5131"/>
    <w:p w:rsidR="00CD5131" w:rsidRDefault="00CD5131" w:rsidP="00CD5131"/>
    <w:p w:rsidR="00CD5131" w:rsidRDefault="00CD5131" w:rsidP="00CD5131"/>
    <w:p w:rsidR="00CD5131" w:rsidRDefault="00CD5131" w:rsidP="00CD5131"/>
    <w:p w:rsidR="00CD5131" w:rsidRDefault="00CD5131" w:rsidP="00CD5131"/>
    <w:p w:rsidR="00594C29" w:rsidRDefault="00594C29" w:rsidP="00CD5131"/>
    <w:p w:rsidR="00594C29" w:rsidRDefault="00594C29" w:rsidP="00CD5131"/>
    <w:p w:rsidR="00594C29" w:rsidRDefault="00594C29" w:rsidP="00CD5131"/>
    <w:p w:rsidR="00594C29" w:rsidRDefault="00594C29" w:rsidP="00CD5131"/>
    <w:p w:rsidR="00594C29" w:rsidRDefault="00594C29" w:rsidP="00CD5131"/>
    <w:p w:rsidR="00594C29" w:rsidRDefault="00594C29" w:rsidP="00CD5131"/>
    <w:p w:rsidR="00594C29" w:rsidRDefault="00594C29" w:rsidP="00CD5131"/>
    <w:p w:rsidR="00594C29" w:rsidRDefault="00594C29" w:rsidP="00CD5131"/>
    <w:p w:rsidR="00594C29" w:rsidRDefault="00594C29" w:rsidP="00CD5131"/>
    <w:p w:rsidR="00CD5131" w:rsidRDefault="00C65E9D" w:rsidP="00C65E9D">
      <w:pPr>
        <w:ind w:left="6372" w:firstLine="708"/>
        <w:jc w:val="both"/>
      </w:pPr>
      <w:r>
        <w:lastRenderedPageBreak/>
        <w:t>Приложение №1</w:t>
      </w:r>
    </w:p>
    <w:p w:rsidR="00CD5131" w:rsidRDefault="00CD5131" w:rsidP="00C65E9D">
      <w:pPr>
        <w:ind w:left="2832" w:firstLine="708"/>
        <w:jc w:val="both"/>
      </w:pPr>
      <w:r>
        <w:t>к итоговому документу  публичных</w:t>
      </w:r>
      <w:r w:rsidR="00C65E9D">
        <w:t xml:space="preserve"> </w:t>
      </w:r>
      <w:r>
        <w:t>(общественных)</w:t>
      </w:r>
    </w:p>
    <w:p w:rsidR="00C65E9D" w:rsidRDefault="00CD5131" w:rsidP="00C65E9D">
      <w:pPr>
        <w:ind w:left="2832" w:firstLine="708"/>
        <w:jc w:val="both"/>
      </w:pPr>
      <w:r>
        <w:t xml:space="preserve">слушаний по </w:t>
      </w:r>
      <w:r w:rsidR="00C65E9D">
        <w:t xml:space="preserve">обсуждению </w:t>
      </w:r>
      <w:r w:rsidR="00C65E9D" w:rsidRPr="00C65E9D">
        <w:t>документа территориального</w:t>
      </w:r>
    </w:p>
    <w:p w:rsidR="00CD5131" w:rsidRDefault="00C65E9D" w:rsidP="00C65E9D">
      <w:pPr>
        <w:ind w:left="2832" w:firstLine="708"/>
        <w:jc w:val="both"/>
      </w:pPr>
      <w:r w:rsidRPr="00C65E9D">
        <w:t>планирования</w:t>
      </w:r>
      <w:r>
        <w:t xml:space="preserve"> «П</w:t>
      </w:r>
      <w:r w:rsidR="00CD5131">
        <w:t>роект планировки и межевания</w:t>
      </w:r>
    </w:p>
    <w:p w:rsidR="00CD5131" w:rsidRDefault="00CD5131" w:rsidP="00C65E9D">
      <w:pPr>
        <w:ind w:left="2832" w:firstLine="708"/>
        <w:jc w:val="both"/>
      </w:pPr>
      <w:r>
        <w:t>территории поселка Айхал Мирнинского района</w:t>
      </w:r>
    </w:p>
    <w:p w:rsidR="00CD5131" w:rsidRPr="00CD5131" w:rsidRDefault="00CD5131" w:rsidP="00C65E9D">
      <w:pPr>
        <w:ind w:left="2832" w:firstLine="708"/>
        <w:jc w:val="both"/>
      </w:pPr>
      <w:r>
        <w:t>Республики Саха (Якутия)</w:t>
      </w:r>
      <w:r w:rsidR="00C65E9D">
        <w:t>»</w:t>
      </w:r>
    </w:p>
    <w:p w:rsidR="00CD5131" w:rsidRPr="00CD5131" w:rsidRDefault="00CD5131" w:rsidP="00CD5131"/>
    <w:tbl>
      <w:tblPr>
        <w:tblStyle w:val="a9"/>
        <w:tblW w:w="0" w:type="auto"/>
        <w:tblLook w:val="04A0"/>
      </w:tblPr>
      <w:tblGrid>
        <w:gridCol w:w="817"/>
        <w:gridCol w:w="3260"/>
        <w:gridCol w:w="5493"/>
      </w:tblGrid>
      <w:tr w:rsidR="00CD5131" w:rsidTr="00CD5131">
        <w:tc>
          <w:tcPr>
            <w:tcW w:w="817" w:type="dxa"/>
          </w:tcPr>
          <w:p w:rsidR="00CD5131" w:rsidRDefault="00CD5131" w:rsidP="00CD5131">
            <w:r>
              <w:t>№п/п</w:t>
            </w:r>
          </w:p>
        </w:tc>
        <w:tc>
          <w:tcPr>
            <w:tcW w:w="3260" w:type="dxa"/>
          </w:tcPr>
          <w:p w:rsidR="00CD5131" w:rsidRDefault="00CD5131" w:rsidP="00D00A47">
            <w:pPr>
              <w:jc w:val="center"/>
            </w:pPr>
            <w:r>
              <w:t>Ф.И.О.</w:t>
            </w:r>
            <w:r w:rsidR="00D00A47">
              <w:t>,</w:t>
            </w:r>
            <w:r>
              <w:t xml:space="preserve"> должность</w:t>
            </w:r>
          </w:p>
        </w:tc>
        <w:tc>
          <w:tcPr>
            <w:tcW w:w="5493" w:type="dxa"/>
          </w:tcPr>
          <w:p w:rsidR="00CD5131" w:rsidRDefault="00CD5131" w:rsidP="00D00A47">
            <w:pPr>
              <w:jc w:val="center"/>
            </w:pPr>
            <w:r>
              <w:t>Замечания и предложения</w:t>
            </w:r>
          </w:p>
        </w:tc>
      </w:tr>
      <w:tr w:rsidR="00CD5131" w:rsidTr="00CD5131">
        <w:tc>
          <w:tcPr>
            <w:tcW w:w="817" w:type="dxa"/>
          </w:tcPr>
          <w:p w:rsidR="00CD5131" w:rsidRDefault="00CD5131" w:rsidP="00CD5131"/>
        </w:tc>
        <w:tc>
          <w:tcPr>
            <w:tcW w:w="3260" w:type="dxa"/>
          </w:tcPr>
          <w:p w:rsidR="00CD5131" w:rsidRDefault="00CD5131" w:rsidP="00CD5131">
            <w:r>
              <w:t xml:space="preserve">Якушова Анна Владимировна –начальник Управления архитектуры и градостроительства </w:t>
            </w:r>
            <w:r w:rsidR="00312D5A">
              <w:t xml:space="preserve"> администрации </w:t>
            </w:r>
            <w:r>
              <w:t>МО «Мирнинский район»</w:t>
            </w:r>
          </w:p>
        </w:tc>
        <w:tc>
          <w:tcPr>
            <w:tcW w:w="5493" w:type="dxa"/>
          </w:tcPr>
          <w:p w:rsidR="00CD5131" w:rsidRPr="00D47054" w:rsidRDefault="00CD5131" w:rsidP="00CD5131">
            <w:pPr>
              <w:jc w:val="both"/>
            </w:pPr>
            <w:r w:rsidRPr="00D47054">
              <w:t>1</w:t>
            </w:r>
            <w:r w:rsidRPr="00D47054">
              <w:rPr>
                <w:b/>
              </w:rPr>
              <w:t>.</w:t>
            </w:r>
            <w:r w:rsidRPr="00D47054">
              <w:t>Размещение танцевального зала, кинозала и дома культуры  нецелесообразно, т.к.  рядом расположен Дом культур</w:t>
            </w:r>
            <w:r w:rsidR="00606249">
              <w:t>ы «Северное сияние» на 420 мест</w:t>
            </w:r>
            <w:r w:rsidR="005B7B1A">
              <w:t>;</w:t>
            </w:r>
          </w:p>
          <w:p w:rsidR="00CD5131" w:rsidRPr="00D47054" w:rsidRDefault="00CD5131" w:rsidP="00CD5131">
            <w:pPr>
              <w:jc w:val="both"/>
            </w:pPr>
            <w:r w:rsidRPr="00D47054">
              <w:t xml:space="preserve">  2. Предусмотренное размещение рынка (40 по экспликации) в нижней части поселка коммерчески не обосновано в связи с удаленностью от жилой основной застройки (</w:t>
            </w:r>
            <w:r w:rsidR="005B7B1A">
              <w:t>неудобно для жителей поселка) ;</w:t>
            </w:r>
          </w:p>
          <w:p w:rsidR="00CD5131" w:rsidRPr="00D47054" w:rsidRDefault="00CD5131" w:rsidP="00CD5131">
            <w:pPr>
              <w:jc w:val="both"/>
            </w:pPr>
            <w:r w:rsidRPr="00D47054">
              <w:t xml:space="preserve">  3. Проектируемые  блок обслуживания населения (25 эксп)  расположенный по ул. Алмазная  рядом с домом №4  перепроектировать  в торговый комплекс, так как располагается в жилой застройки и на данной территории  не</w:t>
            </w:r>
            <w:r w:rsidR="005B7B1A">
              <w:t xml:space="preserve"> запроектированы торговые точки;</w:t>
            </w:r>
          </w:p>
          <w:p w:rsidR="00CD5131" w:rsidRPr="00D47054" w:rsidRDefault="00CD5131" w:rsidP="00CD5131">
            <w:pPr>
              <w:jc w:val="both"/>
            </w:pPr>
            <w:r w:rsidRPr="00D47054">
              <w:t xml:space="preserve">    </w:t>
            </w:r>
            <w:r w:rsidR="00312D5A">
              <w:t>4.</w:t>
            </w:r>
            <w:r w:rsidRPr="00D47054">
              <w:t xml:space="preserve"> Не учли на ул. Кадзова 2 музей и мастерскую , а так же изменить  контур жилого дома ( по факту) и первом подъезде учесть нежилое  существующе</w:t>
            </w:r>
            <w:r w:rsidR="00606249">
              <w:t xml:space="preserve">е </w:t>
            </w:r>
            <w:r w:rsidR="005B7B1A">
              <w:t>помещение;</w:t>
            </w:r>
          </w:p>
          <w:p w:rsidR="00CD5131" w:rsidRPr="00D47054" w:rsidRDefault="00CD5131" w:rsidP="00CD5131">
            <w:pPr>
              <w:jc w:val="both"/>
            </w:pPr>
            <w:r w:rsidRPr="00D47054">
              <w:t xml:space="preserve">  </w:t>
            </w:r>
            <w:r w:rsidR="00312D5A">
              <w:t>5.</w:t>
            </w:r>
            <w:r w:rsidRPr="00D47054">
              <w:t>В ДК «Северное Сияние» необходимо уточнить возможность размещения музея, в настояще</w:t>
            </w:r>
            <w:r w:rsidR="005B7B1A">
              <w:t>е время он там не располагается;</w:t>
            </w:r>
          </w:p>
          <w:p w:rsidR="00CD5131" w:rsidRPr="00D47054" w:rsidRDefault="00312D5A" w:rsidP="00CD5131">
            <w:pPr>
              <w:jc w:val="both"/>
            </w:pPr>
            <w:r>
              <w:t>6.</w:t>
            </w:r>
            <w:r w:rsidR="00CD5131" w:rsidRPr="00D47054">
              <w:t>Проверить соразмерность зданий и расстояний между  жилыми домами, например ул. Юбилейная дом 11 -12 , ул. Юбилейная 8-9, ул</w:t>
            </w:r>
            <w:r w:rsidR="005B7B1A">
              <w:t>. Юбилейная 11-10;</w:t>
            </w:r>
          </w:p>
          <w:p w:rsidR="000B078F" w:rsidRPr="00D47054" w:rsidRDefault="00312D5A" w:rsidP="000B078F">
            <w:pPr>
              <w:jc w:val="both"/>
            </w:pPr>
            <w:r>
              <w:t>7.</w:t>
            </w:r>
            <w:r w:rsidR="000B078F" w:rsidRPr="00D47054">
              <w:t xml:space="preserve"> Рассмотреть возможность строительства в квартале №01</w:t>
            </w:r>
            <w:r w:rsidR="000B078F">
              <w:t>:</w:t>
            </w:r>
            <w:r w:rsidR="000B078F" w:rsidRPr="00D47054">
              <w:t>01</w:t>
            </w:r>
            <w:r w:rsidR="000B078F">
              <w:t>:</w:t>
            </w:r>
            <w:r w:rsidR="000B078F" w:rsidRPr="00D47054">
              <w:t>14  индивидуальной жилой застройки вместо проектируемого детского садика при этом увеличить численность в проектируемом детском саду по ул. Попугаевой в квартале 01</w:t>
            </w:r>
            <w:r w:rsidR="000B078F">
              <w:t>:</w:t>
            </w:r>
            <w:r w:rsidR="000B078F" w:rsidRPr="00D47054">
              <w:t>01</w:t>
            </w:r>
            <w:r w:rsidR="000B078F">
              <w:t>:</w:t>
            </w:r>
            <w:r w:rsidR="00932D95">
              <w:t>06.</w:t>
            </w:r>
          </w:p>
          <w:p w:rsidR="00594C29" w:rsidRDefault="00594C29" w:rsidP="00594C29">
            <w:pPr>
              <w:pStyle w:val="aa"/>
              <w:numPr>
                <w:ilvl w:val="0"/>
                <w:numId w:val="2"/>
              </w:numPr>
              <w:jc w:val="both"/>
            </w:pPr>
            <w:r w:rsidRPr="00D47054">
              <w:t>Рассм</w:t>
            </w:r>
            <w:r w:rsidR="002850F2">
              <w:t>отреть возможность строительства</w:t>
            </w:r>
            <w:r w:rsidRPr="00D47054">
              <w:t xml:space="preserve"> в квартале №01:01:13 №01:01:14  индивидуальной жилой застройки </w:t>
            </w:r>
            <w:r>
              <w:t>(предложение)</w:t>
            </w:r>
          </w:p>
          <w:p w:rsidR="00CD5131" w:rsidRDefault="00594C29" w:rsidP="007469CF">
            <w:pPr>
              <w:pStyle w:val="aa"/>
              <w:numPr>
                <w:ilvl w:val="0"/>
                <w:numId w:val="2"/>
              </w:numPr>
              <w:jc w:val="both"/>
            </w:pPr>
            <w:r w:rsidRPr="00D47054">
              <w:t>Рассмотреть возможность переноса  проектируемого детского сада по ул. Геологов на ул. Попугаевой в квартале 01</w:t>
            </w:r>
            <w:r>
              <w:t>:</w:t>
            </w:r>
            <w:r w:rsidRPr="00D47054">
              <w:t>01</w:t>
            </w:r>
            <w:r>
              <w:t>:</w:t>
            </w:r>
            <w:r w:rsidRPr="00D47054">
              <w:t>06 с увеличением  численности в проектируемом детском саду</w:t>
            </w:r>
            <w:r w:rsidR="007469CF">
              <w:t xml:space="preserve"> </w:t>
            </w:r>
            <w:r>
              <w:t>(предложение)</w:t>
            </w:r>
            <w:r w:rsidR="007469CF">
              <w:t>.</w:t>
            </w:r>
          </w:p>
        </w:tc>
      </w:tr>
      <w:tr w:rsidR="00CD5131" w:rsidTr="00CD5131">
        <w:tc>
          <w:tcPr>
            <w:tcW w:w="817" w:type="dxa"/>
          </w:tcPr>
          <w:p w:rsidR="00CD5131" w:rsidRDefault="00CD5131" w:rsidP="00CD5131"/>
        </w:tc>
        <w:tc>
          <w:tcPr>
            <w:tcW w:w="3260" w:type="dxa"/>
          </w:tcPr>
          <w:p w:rsidR="00CD5131" w:rsidRDefault="000B078F" w:rsidP="00CD5131">
            <w:r>
              <w:t>Королев Андрей Владимирович- и.о.Главы Администрации МО «Поселок Айхал»</w:t>
            </w:r>
          </w:p>
        </w:tc>
        <w:tc>
          <w:tcPr>
            <w:tcW w:w="5493" w:type="dxa"/>
          </w:tcPr>
          <w:p w:rsidR="00CC39F7" w:rsidRDefault="00CC39F7" w:rsidP="0038289A">
            <w:pPr>
              <w:pStyle w:val="aa"/>
              <w:ind w:left="34" w:firstLine="686"/>
              <w:jc w:val="both"/>
            </w:pPr>
            <w:r>
              <w:t xml:space="preserve">1. </w:t>
            </w:r>
            <w:r w:rsidRPr="00D47054">
              <w:t>Исключить пешеходное движение по  производственным (технологическим) дорогам ул. Промы</w:t>
            </w:r>
            <w:r>
              <w:t>шленная, шоссе Алмазодобытчиков;</w:t>
            </w:r>
          </w:p>
          <w:p w:rsidR="00CC39F7" w:rsidRDefault="00CC39F7" w:rsidP="0038289A">
            <w:pPr>
              <w:pStyle w:val="aa"/>
              <w:ind w:left="34" w:firstLine="686"/>
              <w:jc w:val="both"/>
            </w:pPr>
            <w:r>
              <w:t xml:space="preserve">2.Строительство  спортивных сооружений , объектов соцкультбыта, а так же жилых домов  за автодорогой ул. Промышленной (северная часть </w:t>
            </w:r>
            <w:r>
              <w:lastRenderedPageBreak/>
              <w:t>поселка) считаю нецелесообразным, так как дорога производственная и при развитии территории необходимо предусмотреть подземные или наземные пешеход</w:t>
            </w:r>
            <w:r w:rsidR="004F7691">
              <w:t>ные переходы , что потребует не</w:t>
            </w:r>
            <w:r>
              <w:t>малых затрат;</w:t>
            </w:r>
          </w:p>
          <w:p w:rsidR="00CC39F7" w:rsidRDefault="00CC39F7" w:rsidP="0038289A">
            <w:pPr>
              <w:pStyle w:val="aa"/>
              <w:ind w:left="34" w:firstLine="686"/>
              <w:jc w:val="both"/>
            </w:pPr>
            <w:r>
              <w:t>3.</w:t>
            </w:r>
            <w:r w:rsidR="004F7691">
              <w:t>В ходе устранения замечаний согласовать с энергоснабжающими организациями подачу  тепловодоэлектроэнергии возможность подключения и каким именно мощностям;</w:t>
            </w:r>
          </w:p>
          <w:p w:rsidR="0038289A" w:rsidRDefault="0038289A" w:rsidP="0038289A">
            <w:pPr>
              <w:pStyle w:val="aa"/>
              <w:ind w:left="34" w:firstLine="686"/>
              <w:jc w:val="both"/>
            </w:pPr>
            <w:r>
              <w:t>4.Связь. Предусмотреть современные высокотехнологические виды связи;</w:t>
            </w:r>
          </w:p>
          <w:p w:rsidR="0038289A" w:rsidRPr="00D47054" w:rsidRDefault="004F7691" w:rsidP="0038289A">
            <w:pPr>
              <w:jc w:val="both"/>
            </w:pPr>
            <w:r>
              <w:t xml:space="preserve">          </w:t>
            </w:r>
            <w:r w:rsidR="0038289A">
              <w:t xml:space="preserve">  </w:t>
            </w:r>
            <w:r>
              <w:t>5</w:t>
            </w:r>
            <w:r w:rsidR="0038289A">
              <w:t>.</w:t>
            </w:r>
            <w:r w:rsidR="0038289A" w:rsidRPr="00D47054">
              <w:t xml:space="preserve"> Остановка, проектируемая по ул. Промышленной  в районе поворота на ул. Советская перенести за поворот в район жилого дома №15 по ул. Советская (нет подходов к проектируемой остановке);</w:t>
            </w:r>
          </w:p>
          <w:p w:rsidR="00CC39F7" w:rsidRDefault="0038289A" w:rsidP="0038289A">
            <w:pPr>
              <w:jc w:val="both"/>
            </w:pPr>
            <w:r w:rsidRPr="00D47054">
              <w:t xml:space="preserve"> </w:t>
            </w:r>
            <w:r>
              <w:t xml:space="preserve">           </w:t>
            </w:r>
            <w:r w:rsidR="004F7691">
              <w:t>6</w:t>
            </w:r>
            <w:r>
              <w:t>.</w:t>
            </w:r>
            <w:r w:rsidRPr="00D47054">
              <w:t xml:space="preserve"> Нецелесообразно проектировать остановку  по ул. Советской  напротив жилого дома №10 так как  имеется остановка около  жилого дома по ул. Советская дом 9</w:t>
            </w:r>
            <w:r>
              <w:t>.</w:t>
            </w:r>
          </w:p>
          <w:p w:rsidR="00CD5131" w:rsidRDefault="00594C29" w:rsidP="0038289A">
            <w:pPr>
              <w:pStyle w:val="aa"/>
              <w:numPr>
                <w:ilvl w:val="0"/>
                <w:numId w:val="1"/>
              </w:numPr>
              <w:jc w:val="both"/>
            </w:pPr>
            <w:r w:rsidRPr="00D47054">
              <w:t xml:space="preserve">Рассмотреть перенос социальной </w:t>
            </w:r>
            <w:r w:rsidR="0038289A">
              <w:t>и коммунально -бытовой</w:t>
            </w:r>
            <w:r w:rsidRPr="00D47054">
              <w:t xml:space="preserve"> </w:t>
            </w:r>
            <w:r w:rsidR="0038289A" w:rsidRPr="00D47054">
              <w:t xml:space="preserve">инфраструктуры </w:t>
            </w:r>
            <w:r w:rsidRPr="00D47054">
              <w:t>из нижней части поселка в верхнюю</w:t>
            </w:r>
            <w:r w:rsidR="007469CF">
              <w:t>,  для удобства жителей поселка</w:t>
            </w:r>
            <w:r w:rsidR="0038289A">
              <w:t xml:space="preserve"> так как основная часть жителей проживает в верхней части и развитие территории предусмотрено в верхней части поселка</w:t>
            </w:r>
            <w:r w:rsidR="007469CF">
              <w:t xml:space="preserve"> </w:t>
            </w:r>
            <w:r>
              <w:t>(предложение)</w:t>
            </w:r>
            <w:r w:rsidR="007469CF">
              <w:t>.</w:t>
            </w:r>
          </w:p>
        </w:tc>
      </w:tr>
      <w:tr w:rsidR="00CD5131" w:rsidTr="00CD5131">
        <w:tc>
          <w:tcPr>
            <w:tcW w:w="817" w:type="dxa"/>
          </w:tcPr>
          <w:p w:rsidR="00CD5131" w:rsidRDefault="00CD5131" w:rsidP="00CD5131"/>
        </w:tc>
        <w:tc>
          <w:tcPr>
            <w:tcW w:w="3260" w:type="dxa"/>
          </w:tcPr>
          <w:p w:rsidR="00CD5131" w:rsidRDefault="000B078F" w:rsidP="00CD5131">
            <w:r>
              <w:t>Заикина Вера Серафимовна-главный специалист по земельным отношениям администрации МО «Поселок Айхал»</w:t>
            </w:r>
          </w:p>
        </w:tc>
        <w:tc>
          <w:tcPr>
            <w:tcW w:w="5493" w:type="dxa"/>
          </w:tcPr>
          <w:p w:rsidR="000B078F" w:rsidRPr="00D47054" w:rsidRDefault="00312D5A" w:rsidP="000B078F">
            <w:pPr>
              <w:jc w:val="both"/>
            </w:pPr>
            <w:r>
              <w:t>1.</w:t>
            </w:r>
            <w:r w:rsidR="000B078F" w:rsidRPr="00D47054">
              <w:t>Открытую стоянку автомобилей по ул. Юбилейной в торце дома №14 разместить невозможно  в связи с плотной застройкой (несоразмерность расположение зданий на карте и фактом);</w:t>
            </w:r>
          </w:p>
          <w:p w:rsidR="000B078F" w:rsidRPr="00D47054" w:rsidRDefault="000B078F" w:rsidP="000B078F">
            <w:pPr>
              <w:jc w:val="both"/>
            </w:pPr>
            <w:r w:rsidRPr="00D47054">
              <w:t xml:space="preserve">  </w:t>
            </w:r>
            <w:r w:rsidR="00312D5A">
              <w:t>2.</w:t>
            </w:r>
            <w:r w:rsidRPr="00D47054">
              <w:t xml:space="preserve"> Предусмотреть стоянку по ул. Юбилейной 6 и Юбилейной 4 </w:t>
            </w:r>
          </w:p>
          <w:p w:rsidR="000B078F" w:rsidRPr="00D47054" w:rsidRDefault="000B078F" w:rsidP="000B078F">
            <w:pPr>
              <w:jc w:val="both"/>
            </w:pPr>
            <w:r w:rsidRPr="00D47054">
              <w:t xml:space="preserve">   </w:t>
            </w:r>
            <w:r w:rsidR="00312D5A">
              <w:t>3.</w:t>
            </w:r>
            <w:r w:rsidRPr="00D47054">
              <w:t xml:space="preserve"> Исключить стоянку между зданием полиции и Административном зданием в связи с плотной застройкой;</w:t>
            </w:r>
          </w:p>
          <w:p w:rsidR="00A16A5F" w:rsidRPr="00D47054" w:rsidRDefault="00312D5A" w:rsidP="00A16A5F">
            <w:pPr>
              <w:jc w:val="both"/>
            </w:pPr>
            <w:r>
              <w:t>4.</w:t>
            </w:r>
            <w:r w:rsidR="00A16A5F" w:rsidRPr="00D47054">
              <w:t xml:space="preserve"> Учесть по ул. Стрельникова фактическое расположение двух жилых двухэтажных жилых домов;</w:t>
            </w:r>
          </w:p>
          <w:p w:rsidR="00A16A5F" w:rsidRPr="00D47054" w:rsidRDefault="00A16A5F" w:rsidP="00A16A5F">
            <w:pPr>
              <w:jc w:val="both"/>
            </w:pPr>
            <w:r w:rsidRPr="00D47054">
              <w:t xml:space="preserve"> </w:t>
            </w:r>
            <w:r w:rsidR="00312D5A">
              <w:t>5.</w:t>
            </w:r>
            <w:r w:rsidRPr="00D47054">
              <w:t xml:space="preserve"> Учесть по ул. Юбилейной 7 УФМС (существующий);</w:t>
            </w:r>
          </w:p>
          <w:p w:rsidR="00A16A5F" w:rsidRDefault="00312D5A" w:rsidP="00A16A5F">
            <w:pPr>
              <w:jc w:val="both"/>
            </w:pPr>
            <w:r>
              <w:t>6.</w:t>
            </w:r>
            <w:r w:rsidR="00A16A5F" w:rsidRPr="00D47054">
              <w:t xml:space="preserve"> Чертеж межевания территории. </w:t>
            </w:r>
            <w:r w:rsidR="00A16A5F">
              <w:t>При разбивке</w:t>
            </w:r>
            <w:r w:rsidR="00A16A5F" w:rsidRPr="00D47054">
              <w:t xml:space="preserve"> планировочных кварталов не учли границы отвода земельных участков поставленных на кадастровый учет под сооружения дорожного хозяйства, которые являются разделительными объектами планировочных кварталов.</w:t>
            </w:r>
          </w:p>
          <w:p w:rsidR="002850F2" w:rsidRPr="00D47054" w:rsidRDefault="002850F2" w:rsidP="002850F2">
            <w:pPr>
              <w:jc w:val="both"/>
            </w:pPr>
            <w:r>
              <w:t>10.</w:t>
            </w:r>
            <w:r w:rsidRPr="00D47054">
              <w:t xml:space="preserve"> Нецелесообразно проектирование  банно-оздоровительного комплекса с аптекой (30) (97) по ул. Стрельникова, так как по ул. Амакинской существует баня, которая не учтена на чертеже;</w:t>
            </w:r>
          </w:p>
          <w:p w:rsidR="002850F2" w:rsidRPr="00D47054" w:rsidRDefault="002850F2" w:rsidP="002850F2">
            <w:pPr>
              <w:jc w:val="both"/>
            </w:pPr>
            <w:r>
              <w:t>11.</w:t>
            </w:r>
            <w:r w:rsidRPr="00D47054">
              <w:t xml:space="preserve"> Автовокзал запроектирован в производственной зоне  далеко от жилой застройки и расположен на производственной (технологической) дороге;</w:t>
            </w:r>
          </w:p>
          <w:p w:rsidR="002850F2" w:rsidRPr="00D47054" w:rsidRDefault="002850F2" w:rsidP="00A16A5F">
            <w:pPr>
              <w:jc w:val="both"/>
            </w:pPr>
            <w:r>
              <w:lastRenderedPageBreak/>
              <w:t>.</w:t>
            </w:r>
          </w:p>
          <w:p w:rsidR="00CD5131" w:rsidRDefault="00594C29" w:rsidP="007469CF">
            <w:pPr>
              <w:pStyle w:val="aa"/>
              <w:numPr>
                <w:ilvl w:val="0"/>
                <w:numId w:val="1"/>
              </w:numPr>
              <w:jc w:val="both"/>
            </w:pPr>
            <w:r w:rsidRPr="00D47054">
              <w:t>Разделить</w:t>
            </w:r>
            <w:r>
              <w:t xml:space="preserve"> понятия </w:t>
            </w:r>
            <w:r w:rsidRPr="00D47054">
              <w:t xml:space="preserve"> стоянки для автотранспорта и дополнительно внести понятие -</w:t>
            </w:r>
            <w:r>
              <w:t xml:space="preserve"> </w:t>
            </w:r>
            <w:r w:rsidRPr="00D47054">
              <w:t>парковочные места для автотранспорта</w:t>
            </w:r>
            <w:r>
              <w:t xml:space="preserve"> (предложение)</w:t>
            </w:r>
            <w:r w:rsidR="007469CF">
              <w:t>.</w:t>
            </w:r>
          </w:p>
        </w:tc>
      </w:tr>
      <w:tr w:rsidR="00CD5131" w:rsidTr="00CD5131">
        <w:tc>
          <w:tcPr>
            <w:tcW w:w="817" w:type="dxa"/>
          </w:tcPr>
          <w:p w:rsidR="00CD5131" w:rsidRDefault="00CD5131" w:rsidP="00CD5131"/>
        </w:tc>
        <w:tc>
          <w:tcPr>
            <w:tcW w:w="3260" w:type="dxa"/>
          </w:tcPr>
          <w:p w:rsidR="00CD5131" w:rsidRDefault="00A16A5F" w:rsidP="00CD5131">
            <w:r>
              <w:t>Трифонова Наталья Николаевна-главный специалист по потребительскому рынку и развитию предпринимательства администрации МО «Поселок Айхал»</w:t>
            </w:r>
          </w:p>
        </w:tc>
        <w:tc>
          <w:tcPr>
            <w:tcW w:w="5493" w:type="dxa"/>
          </w:tcPr>
          <w:p w:rsidR="00A16A5F" w:rsidRPr="00D47054" w:rsidRDefault="00312D5A" w:rsidP="00A16A5F">
            <w:pPr>
              <w:jc w:val="both"/>
            </w:pPr>
            <w:r>
              <w:t>1.</w:t>
            </w:r>
            <w:r w:rsidR="00A16A5F" w:rsidRPr="00D47054">
              <w:t>Фитнес клуб Анти-Лопа   в экспликации учтенный под № 87 не показан на чертеже (расположен по ул. Юбилейной 2);</w:t>
            </w:r>
          </w:p>
          <w:p w:rsidR="00A16A5F" w:rsidRPr="00D47054" w:rsidRDefault="00312D5A" w:rsidP="00A16A5F">
            <w:pPr>
              <w:jc w:val="both"/>
            </w:pPr>
            <w:r>
              <w:t>2.</w:t>
            </w:r>
            <w:r w:rsidR="00A16A5F" w:rsidRPr="00D47054">
              <w:t xml:space="preserve"> Исключить из экспликации (75) и (74) -  объекты не существуют;</w:t>
            </w:r>
          </w:p>
          <w:p w:rsidR="00A16A5F" w:rsidRPr="00D47054" w:rsidRDefault="00A16A5F" w:rsidP="00A16A5F">
            <w:pPr>
              <w:jc w:val="both"/>
            </w:pPr>
            <w:r w:rsidRPr="00D47054">
              <w:t xml:space="preserve"> </w:t>
            </w:r>
            <w:r w:rsidR="00312D5A">
              <w:t>3.</w:t>
            </w:r>
            <w:r w:rsidRPr="00D47054">
              <w:t xml:space="preserve"> Учесть по ул. Энтузи</w:t>
            </w:r>
            <w:r w:rsidR="007469CF">
              <w:t>астов 1- магазин (существующий).</w:t>
            </w:r>
          </w:p>
          <w:p w:rsidR="00CD5131" w:rsidRDefault="00CD5131" w:rsidP="00CD5131"/>
        </w:tc>
      </w:tr>
      <w:tr w:rsidR="00CD5131" w:rsidTr="00CD5131">
        <w:tc>
          <w:tcPr>
            <w:tcW w:w="817" w:type="dxa"/>
          </w:tcPr>
          <w:p w:rsidR="00CD5131" w:rsidRDefault="00CD5131" w:rsidP="00CD5131"/>
        </w:tc>
        <w:tc>
          <w:tcPr>
            <w:tcW w:w="3260" w:type="dxa"/>
          </w:tcPr>
          <w:p w:rsidR="00CD5131" w:rsidRDefault="00A16A5F" w:rsidP="00CD5131">
            <w:r>
              <w:t>Краукле Ян Александрович  начальник ПТЭС АК «АЛРОСА» (ОАО)</w:t>
            </w:r>
          </w:p>
        </w:tc>
        <w:tc>
          <w:tcPr>
            <w:tcW w:w="5493" w:type="dxa"/>
          </w:tcPr>
          <w:p w:rsidR="00A16A5F" w:rsidRPr="00D47054" w:rsidRDefault="00A16A5F" w:rsidP="00A16A5F">
            <w:pPr>
              <w:jc w:val="both"/>
            </w:pPr>
            <w:r w:rsidRPr="00D47054">
              <w:t xml:space="preserve">  </w:t>
            </w:r>
            <w:r w:rsidR="00312D5A">
              <w:t>1.</w:t>
            </w:r>
            <w:r w:rsidRPr="00D47054">
              <w:t xml:space="preserve"> В разделе  водоснабжение  внести изменения в  строительство ВОС исправить мощность на 24 000м куб/ сут;</w:t>
            </w:r>
          </w:p>
          <w:p w:rsidR="00A16A5F" w:rsidRPr="00D47054" w:rsidRDefault="00A16A5F" w:rsidP="00A16A5F">
            <w:pPr>
              <w:jc w:val="both"/>
            </w:pPr>
            <w:r w:rsidRPr="00D47054">
              <w:t xml:space="preserve">  </w:t>
            </w:r>
            <w:r w:rsidR="00312D5A">
              <w:t>2.</w:t>
            </w:r>
            <w:r w:rsidRPr="00D47054">
              <w:t xml:space="preserve"> В разделе водоотведение   на территории перспективного строительства  не учтены отметки точек рельефа для  отведения  канализационных стоков на КОС.</w:t>
            </w:r>
          </w:p>
          <w:p w:rsidR="00CD5131" w:rsidRDefault="00A16A5F" w:rsidP="007469CF">
            <w:pPr>
              <w:jc w:val="both"/>
            </w:pPr>
            <w:r w:rsidRPr="00D47054">
              <w:t xml:space="preserve">  </w:t>
            </w:r>
            <w:r w:rsidR="00312D5A">
              <w:t>3.</w:t>
            </w:r>
            <w:r w:rsidRPr="00D47054">
              <w:t xml:space="preserve"> В разделе теплоснабжение,  считаю  строительство пяти ЦТП на небольшой территории нецелесообразно, так как каждый ЦТП требует прокладки инженерных сетей  и комплектации.</w:t>
            </w:r>
          </w:p>
        </w:tc>
      </w:tr>
      <w:tr w:rsidR="00CD5131" w:rsidTr="00CD5131">
        <w:tc>
          <w:tcPr>
            <w:tcW w:w="817" w:type="dxa"/>
          </w:tcPr>
          <w:p w:rsidR="00CD5131" w:rsidRDefault="00CD5131" w:rsidP="00CD5131"/>
        </w:tc>
        <w:tc>
          <w:tcPr>
            <w:tcW w:w="3260" w:type="dxa"/>
          </w:tcPr>
          <w:p w:rsidR="00CD5131" w:rsidRDefault="00A16A5F" w:rsidP="00CD5131">
            <w:r>
              <w:t>Лёлин Виктор Григорьевич-главный специалист  по ЖКХ  Администрации МО «Поселок Айхал»</w:t>
            </w:r>
          </w:p>
        </w:tc>
        <w:tc>
          <w:tcPr>
            <w:tcW w:w="5493" w:type="dxa"/>
          </w:tcPr>
          <w:p w:rsidR="00CD5131" w:rsidRDefault="00312D5A" w:rsidP="00AC44C7">
            <w:pPr>
              <w:jc w:val="both"/>
            </w:pPr>
            <w:r>
              <w:t>1.</w:t>
            </w:r>
            <w:r w:rsidR="00A16A5F" w:rsidRPr="00D47054">
              <w:t xml:space="preserve"> В разделе Электроснабжение  необходимо показать согласование вводимой мощности с подстанция «энергоблок» 110/6кВ  т.е. не потребуется ли увеличение мощности  «энергоблока», что повлечет за собой  реконструкцию или строительство нового энергоблока</w:t>
            </w:r>
            <w:r w:rsidR="00AC44C7">
              <w:t>.</w:t>
            </w:r>
          </w:p>
        </w:tc>
      </w:tr>
      <w:tr w:rsidR="00CD5131" w:rsidTr="00CD5131">
        <w:tc>
          <w:tcPr>
            <w:tcW w:w="817" w:type="dxa"/>
          </w:tcPr>
          <w:p w:rsidR="00CD5131" w:rsidRDefault="00CD5131" w:rsidP="00CD5131"/>
        </w:tc>
        <w:tc>
          <w:tcPr>
            <w:tcW w:w="3260" w:type="dxa"/>
          </w:tcPr>
          <w:p w:rsidR="00CD5131" w:rsidRDefault="00A16A5F" w:rsidP="00CD5131">
            <w:r>
              <w:t xml:space="preserve">Ковалева Елена Владимировна –начальник </w:t>
            </w:r>
            <w:r w:rsidR="00594C29">
              <w:t>отдела по управлению недвижимы</w:t>
            </w:r>
            <w:r>
              <w:t>м имуществом и земельным отношениям</w:t>
            </w:r>
            <w:r w:rsidR="002850F2">
              <w:t xml:space="preserve"> АГОК АК «АЛРОСА» (О</w:t>
            </w:r>
            <w:r w:rsidR="00594C29">
              <w:t>АО)</w:t>
            </w:r>
          </w:p>
        </w:tc>
        <w:tc>
          <w:tcPr>
            <w:tcW w:w="5493" w:type="dxa"/>
          </w:tcPr>
          <w:p w:rsidR="00CD5131" w:rsidRDefault="00312D5A" w:rsidP="00D0611E">
            <w:r>
              <w:t>1.</w:t>
            </w:r>
            <w:r w:rsidR="00594C29" w:rsidRPr="00D47054">
              <w:t xml:space="preserve"> В техническом задании на проектирование  есть пункт постановка на кадастровый учет</w:t>
            </w:r>
            <w:r w:rsidR="00D0611E">
              <w:t xml:space="preserve"> границ поселка Айхал</w:t>
            </w:r>
            <w:r w:rsidR="00594C29" w:rsidRPr="00D47054">
              <w:t xml:space="preserve">. </w:t>
            </w:r>
            <w:r w:rsidR="00D0611E">
              <w:t>Для этого необходимы межевые планы здесь мы этого не увидели.</w:t>
            </w:r>
          </w:p>
        </w:tc>
      </w:tr>
    </w:tbl>
    <w:p w:rsidR="00CD5131" w:rsidRPr="00CD5131" w:rsidRDefault="00CD5131" w:rsidP="00CD5131"/>
    <w:sectPr w:rsidR="00CD5131" w:rsidRPr="00CD5131" w:rsidSect="000B078F">
      <w:pgSz w:w="11906" w:h="16838"/>
      <w:pgMar w:top="709" w:right="851" w:bottom="567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02" w:rsidRDefault="006D2002" w:rsidP="00CD5131">
      <w:r>
        <w:separator/>
      </w:r>
    </w:p>
  </w:endnote>
  <w:endnote w:type="continuationSeparator" w:id="1">
    <w:p w:rsidR="006D2002" w:rsidRDefault="006D2002" w:rsidP="00CD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02" w:rsidRDefault="006D2002" w:rsidP="00CD5131">
      <w:r>
        <w:separator/>
      </w:r>
    </w:p>
  </w:footnote>
  <w:footnote w:type="continuationSeparator" w:id="1">
    <w:p w:rsidR="006D2002" w:rsidRDefault="006D2002" w:rsidP="00CD5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FAC"/>
    <w:multiLevelType w:val="hybridMultilevel"/>
    <w:tmpl w:val="3440C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D4CF2"/>
    <w:multiLevelType w:val="hybridMultilevel"/>
    <w:tmpl w:val="DB62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048"/>
    <w:rsid w:val="00000048"/>
    <w:rsid w:val="00017F06"/>
    <w:rsid w:val="00025612"/>
    <w:rsid w:val="000310D4"/>
    <w:rsid w:val="00031780"/>
    <w:rsid w:val="00042EB2"/>
    <w:rsid w:val="00060D10"/>
    <w:rsid w:val="000B078F"/>
    <w:rsid w:val="00164062"/>
    <w:rsid w:val="00164938"/>
    <w:rsid w:val="001C1976"/>
    <w:rsid w:val="00225D4C"/>
    <w:rsid w:val="00236734"/>
    <w:rsid w:val="00253635"/>
    <w:rsid w:val="002826DF"/>
    <w:rsid w:val="002850F2"/>
    <w:rsid w:val="002D3AE1"/>
    <w:rsid w:val="002E2FC9"/>
    <w:rsid w:val="00312D5A"/>
    <w:rsid w:val="0038289A"/>
    <w:rsid w:val="003A0BAA"/>
    <w:rsid w:val="003D6D73"/>
    <w:rsid w:val="00422330"/>
    <w:rsid w:val="0046311C"/>
    <w:rsid w:val="00471D9B"/>
    <w:rsid w:val="0047520F"/>
    <w:rsid w:val="004837C5"/>
    <w:rsid w:val="004848EE"/>
    <w:rsid w:val="004C0F89"/>
    <w:rsid w:val="004F7691"/>
    <w:rsid w:val="00500470"/>
    <w:rsid w:val="0051069D"/>
    <w:rsid w:val="00594C29"/>
    <w:rsid w:val="005B7B1A"/>
    <w:rsid w:val="005E1F07"/>
    <w:rsid w:val="005E2FAF"/>
    <w:rsid w:val="00606249"/>
    <w:rsid w:val="00624AD8"/>
    <w:rsid w:val="0067640F"/>
    <w:rsid w:val="00691363"/>
    <w:rsid w:val="006B3C23"/>
    <w:rsid w:val="006C13E2"/>
    <w:rsid w:val="006C4A97"/>
    <w:rsid w:val="006D2002"/>
    <w:rsid w:val="006D5CEF"/>
    <w:rsid w:val="00725C07"/>
    <w:rsid w:val="007469CF"/>
    <w:rsid w:val="007472C2"/>
    <w:rsid w:val="00754E0A"/>
    <w:rsid w:val="00757E6D"/>
    <w:rsid w:val="0076612D"/>
    <w:rsid w:val="007E0BA0"/>
    <w:rsid w:val="007E55C8"/>
    <w:rsid w:val="008C72FD"/>
    <w:rsid w:val="00922FB2"/>
    <w:rsid w:val="00932D95"/>
    <w:rsid w:val="0094211E"/>
    <w:rsid w:val="00990E3C"/>
    <w:rsid w:val="009D1053"/>
    <w:rsid w:val="009E3CC4"/>
    <w:rsid w:val="009E3EFD"/>
    <w:rsid w:val="009F18DF"/>
    <w:rsid w:val="00A16A5F"/>
    <w:rsid w:val="00A53C60"/>
    <w:rsid w:val="00A775D7"/>
    <w:rsid w:val="00AC44C7"/>
    <w:rsid w:val="00AC628A"/>
    <w:rsid w:val="00AD12C1"/>
    <w:rsid w:val="00AD711B"/>
    <w:rsid w:val="00B33482"/>
    <w:rsid w:val="00B50DF2"/>
    <w:rsid w:val="00B67A02"/>
    <w:rsid w:val="00B77EA0"/>
    <w:rsid w:val="00BA7DB2"/>
    <w:rsid w:val="00BF17B6"/>
    <w:rsid w:val="00C13597"/>
    <w:rsid w:val="00C3241B"/>
    <w:rsid w:val="00C348C8"/>
    <w:rsid w:val="00C64381"/>
    <w:rsid w:val="00C65E9D"/>
    <w:rsid w:val="00C9357E"/>
    <w:rsid w:val="00C93D68"/>
    <w:rsid w:val="00CA02F9"/>
    <w:rsid w:val="00CA4FFB"/>
    <w:rsid w:val="00CC39F7"/>
    <w:rsid w:val="00CD5131"/>
    <w:rsid w:val="00D00A47"/>
    <w:rsid w:val="00D0611E"/>
    <w:rsid w:val="00D4570B"/>
    <w:rsid w:val="00D55EAC"/>
    <w:rsid w:val="00D63B08"/>
    <w:rsid w:val="00DA0D44"/>
    <w:rsid w:val="00DE5367"/>
    <w:rsid w:val="00E120E5"/>
    <w:rsid w:val="00E205AB"/>
    <w:rsid w:val="00E3439D"/>
    <w:rsid w:val="00E565AA"/>
    <w:rsid w:val="00E8458A"/>
    <w:rsid w:val="00F51150"/>
    <w:rsid w:val="00F547A5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2C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05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1C197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4">
    <w:name w:val="Знак Знак Знак Знак"/>
    <w:basedOn w:val="a"/>
    <w:rsid w:val="001C19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CD5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5131"/>
    <w:rPr>
      <w:color w:val="000000"/>
      <w:sz w:val="24"/>
      <w:szCs w:val="24"/>
    </w:rPr>
  </w:style>
  <w:style w:type="paragraph" w:styleId="a7">
    <w:name w:val="footer"/>
    <w:basedOn w:val="a"/>
    <w:link w:val="a8"/>
    <w:rsid w:val="00CD51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5131"/>
    <w:rPr>
      <w:color w:val="000000"/>
      <w:sz w:val="24"/>
      <w:szCs w:val="24"/>
    </w:rPr>
  </w:style>
  <w:style w:type="table" w:styleId="a9">
    <w:name w:val="Table Grid"/>
    <w:basedOn w:val="a1"/>
    <w:rsid w:val="00CD51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4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Cab-108-2</cp:lastModifiedBy>
  <cp:revision>22</cp:revision>
  <cp:lastPrinted>2013-10-08T22:55:00Z</cp:lastPrinted>
  <dcterms:created xsi:type="dcterms:W3CDTF">2013-09-26T23:56:00Z</dcterms:created>
  <dcterms:modified xsi:type="dcterms:W3CDTF">2013-10-08T23:14:00Z</dcterms:modified>
</cp:coreProperties>
</file>